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0731" w:rsidRPr="00B25A5F" w:rsidRDefault="00395F14" w:rsidP="00B25A5F">
      <w:pPr>
        <w:pStyle w:val="Pa7"/>
        <w:spacing w:after="160" w:line="360" w:lineRule="auto"/>
        <w:rPr>
          <w:rFonts w:ascii="Verdana" w:hAnsi="Verdana" w:cs="DTL Caspari TOT"/>
          <w:color w:val="000000"/>
        </w:rPr>
      </w:pPr>
      <w:bookmarkStart w:id="0" w:name="_GoBack"/>
      <w:bookmarkEnd w:id="0"/>
      <w:r>
        <w:rPr>
          <w:rFonts w:ascii="Verdana" w:hAnsi="Verdana" w:cs="DTL Caspari TOT"/>
          <w:color w:val="000000"/>
        </w:rPr>
        <w:t xml:space="preserve">6.3 </w:t>
      </w:r>
      <w:r w:rsidR="00243D1B" w:rsidRPr="00B25A5F">
        <w:rPr>
          <w:rFonts w:ascii="Verdana" w:hAnsi="Verdana" w:cs="DTL Caspari TOT"/>
          <w:color w:val="000000"/>
        </w:rPr>
        <w:t>Sustainability goals</w:t>
      </w:r>
    </w:p>
    <w:p w:rsidR="00220731" w:rsidRPr="00B25A5F" w:rsidRDefault="00243D1B" w:rsidP="00B25A5F">
      <w:pPr>
        <w:pStyle w:val="Pa1"/>
        <w:spacing w:after="160" w:line="360" w:lineRule="auto"/>
        <w:rPr>
          <w:rFonts w:ascii="Verdana" w:hAnsi="Verdana" w:cs="DTL Caspari TOT"/>
          <w:color w:val="000000"/>
          <w:sz w:val="23"/>
          <w:szCs w:val="23"/>
        </w:rPr>
      </w:pPr>
      <w:r w:rsidRPr="00B25A5F">
        <w:rPr>
          <w:rFonts w:ascii="Verdana" w:hAnsi="Verdana" w:cs="DTL Caspari TOT"/>
          <w:color w:val="000000"/>
          <w:sz w:val="23"/>
          <w:szCs w:val="23"/>
        </w:rPr>
        <w:t xml:space="preserve">The Court of Audit wishes to contribute to the international sustainable development </w:t>
      </w:r>
      <w:r w:rsidR="00E4421B" w:rsidRPr="00B25A5F">
        <w:rPr>
          <w:rFonts w:ascii="Verdana" w:hAnsi="Verdana" w:cs="DTL Caspari TOT"/>
          <w:color w:val="000000"/>
          <w:sz w:val="23"/>
          <w:szCs w:val="23"/>
        </w:rPr>
        <w:t>goals</w:t>
      </w:r>
      <w:r w:rsidRPr="00B25A5F">
        <w:rPr>
          <w:rFonts w:ascii="Verdana" w:hAnsi="Verdana" w:cs="DTL Caspari TOT"/>
          <w:color w:val="000000"/>
          <w:sz w:val="23"/>
          <w:szCs w:val="23"/>
        </w:rPr>
        <w:t xml:space="preserve">. </w:t>
      </w:r>
      <w:r w:rsidR="00395F14">
        <w:rPr>
          <w:rFonts w:ascii="Verdana" w:hAnsi="Verdana" w:cs="DTL Caspari TOT"/>
          <w:color w:val="000000"/>
          <w:sz w:val="23"/>
          <w:szCs w:val="23"/>
        </w:rPr>
        <w:t>As</w:t>
      </w:r>
      <w:r w:rsidRPr="00B25A5F">
        <w:rPr>
          <w:rFonts w:ascii="Verdana" w:hAnsi="Verdana" w:cs="DTL Caspari TOT"/>
          <w:color w:val="000000"/>
          <w:sz w:val="23"/>
          <w:szCs w:val="23"/>
        </w:rPr>
        <w:t xml:space="preserve"> an office</w:t>
      </w:r>
      <w:r w:rsidR="00E4421B">
        <w:rPr>
          <w:rFonts w:ascii="Verdana" w:hAnsi="Verdana" w:cs="DTL Caspari TOT"/>
          <w:color w:val="000000"/>
          <w:sz w:val="23"/>
          <w:szCs w:val="23"/>
        </w:rPr>
        <w:t>-based</w:t>
      </w:r>
      <w:r w:rsidRPr="00B25A5F">
        <w:rPr>
          <w:rFonts w:ascii="Verdana" w:hAnsi="Verdana" w:cs="DTL Caspari TOT"/>
          <w:color w:val="000000"/>
          <w:sz w:val="23"/>
          <w:szCs w:val="23"/>
        </w:rPr>
        <w:t xml:space="preserve"> </w:t>
      </w:r>
      <w:proofErr w:type="gramStart"/>
      <w:r w:rsidRPr="00B25A5F">
        <w:rPr>
          <w:rFonts w:ascii="Verdana" w:hAnsi="Verdana" w:cs="DTL Caspari TOT"/>
          <w:color w:val="000000"/>
          <w:sz w:val="23"/>
          <w:szCs w:val="23"/>
        </w:rPr>
        <w:t>organisation</w:t>
      </w:r>
      <w:proofErr w:type="gramEnd"/>
      <w:r w:rsidRPr="00B25A5F">
        <w:rPr>
          <w:rFonts w:ascii="Verdana" w:hAnsi="Verdana" w:cs="DTL Caspari TOT"/>
          <w:color w:val="000000"/>
          <w:sz w:val="23"/>
          <w:szCs w:val="23"/>
        </w:rPr>
        <w:t xml:space="preserve"> we can </w:t>
      </w:r>
      <w:r w:rsidR="005B32F1">
        <w:rPr>
          <w:rFonts w:ascii="Verdana" w:hAnsi="Verdana" w:cs="DTL Caspari TOT"/>
          <w:color w:val="000000"/>
          <w:sz w:val="23"/>
          <w:szCs w:val="23"/>
        </w:rPr>
        <w:t xml:space="preserve">best </w:t>
      </w:r>
      <w:r w:rsidR="00E4421B" w:rsidRPr="00B25A5F">
        <w:rPr>
          <w:rFonts w:ascii="Verdana" w:hAnsi="Verdana" w:cs="DTL Caspari TOT"/>
          <w:color w:val="000000"/>
          <w:sz w:val="23"/>
          <w:szCs w:val="23"/>
        </w:rPr>
        <w:t>set an example</w:t>
      </w:r>
      <w:r w:rsidR="00E4421B">
        <w:rPr>
          <w:rFonts w:ascii="Verdana" w:hAnsi="Verdana" w:cs="DTL Caspari TOT"/>
          <w:color w:val="000000"/>
          <w:sz w:val="23"/>
          <w:szCs w:val="23"/>
        </w:rPr>
        <w:t xml:space="preserve"> </w:t>
      </w:r>
      <w:r w:rsidRPr="00B25A5F">
        <w:rPr>
          <w:rFonts w:ascii="Verdana" w:hAnsi="Verdana" w:cs="DTL Caspari TOT"/>
          <w:color w:val="000000"/>
          <w:sz w:val="23"/>
          <w:szCs w:val="23"/>
        </w:rPr>
        <w:t xml:space="preserve">by </w:t>
      </w:r>
      <w:r w:rsidR="00E4421B">
        <w:rPr>
          <w:rFonts w:ascii="Verdana" w:hAnsi="Verdana" w:cs="DTL Caspari TOT"/>
          <w:color w:val="000000"/>
          <w:sz w:val="23"/>
          <w:szCs w:val="23"/>
        </w:rPr>
        <w:t>reducing our</w:t>
      </w:r>
      <w:r w:rsidRPr="00B25A5F">
        <w:rPr>
          <w:rFonts w:ascii="Verdana" w:hAnsi="Verdana" w:cs="DTL Caspari TOT"/>
          <w:color w:val="000000"/>
          <w:sz w:val="23"/>
          <w:szCs w:val="23"/>
        </w:rPr>
        <w:t xml:space="preserve"> CO</w:t>
      </w:r>
      <w:r w:rsidRPr="00E4421B">
        <w:rPr>
          <w:rFonts w:ascii="Verdana" w:hAnsi="Verdana" w:cs="DTL Caspari TOT"/>
          <w:color w:val="000000"/>
          <w:sz w:val="23"/>
          <w:szCs w:val="23"/>
          <w:vertAlign w:val="subscript"/>
        </w:rPr>
        <w:t>2</w:t>
      </w:r>
      <w:r w:rsidRPr="00B25A5F">
        <w:rPr>
          <w:rFonts w:ascii="Verdana" w:hAnsi="Verdana" w:cs="DTL Caspari TOT"/>
          <w:color w:val="000000"/>
          <w:sz w:val="23"/>
          <w:szCs w:val="23"/>
        </w:rPr>
        <w:t xml:space="preserve"> emissions and paper </w:t>
      </w:r>
      <w:r w:rsidR="005B32F1">
        <w:rPr>
          <w:rFonts w:ascii="Verdana" w:hAnsi="Verdana" w:cs="DTL Caspari TOT"/>
          <w:color w:val="000000"/>
          <w:sz w:val="23"/>
          <w:szCs w:val="23"/>
        </w:rPr>
        <w:t>usage.</w:t>
      </w:r>
      <w:r w:rsidRPr="00B25A5F">
        <w:rPr>
          <w:rFonts w:ascii="Verdana" w:hAnsi="Verdana" w:cs="DTL Caspari TOT"/>
          <w:color w:val="000000"/>
          <w:sz w:val="23"/>
          <w:szCs w:val="23"/>
        </w:rPr>
        <w:t xml:space="preserve"> Our ambition is </w:t>
      </w:r>
      <w:proofErr w:type="gramStart"/>
      <w:r w:rsidRPr="00B25A5F">
        <w:rPr>
          <w:rFonts w:ascii="Verdana" w:hAnsi="Verdana" w:cs="DTL Caspari TOT"/>
          <w:color w:val="000000"/>
          <w:sz w:val="23"/>
          <w:szCs w:val="23"/>
        </w:rPr>
        <w:t>to at least satisfy</w:t>
      </w:r>
      <w:proofErr w:type="gramEnd"/>
      <w:r w:rsidRPr="00B25A5F">
        <w:rPr>
          <w:rFonts w:ascii="Verdana" w:hAnsi="Verdana" w:cs="DTL Caspari TOT"/>
          <w:color w:val="000000"/>
          <w:sz w:val="23"/>
          <w:szCs w:val="23"/>
        </w:rPr>
        <w:t xml:space="preserve"> the </w:t>
      </w:r>
      <w:r w:rsidR="00C9182F">
        <w:rPr>
          <w:rFonts w:ascii="Verdana" w:hAnsi="Verdana" w:cs="DTL Caspari TOT"/>
          <w:color w:val="000000"/>
          <w:sz w:val="23"/>
          <w:szCs w:val="23"/>
        </w:rPr>
        <w:t xml:space="preserve">EU’s </w:t>
      </w:r>
      <w:r w:rsidRPr="00B25A5F">
        <w:rPr>
          <w:rFonts w:ascii="Verdana" w:hAnsi="Verdana" w:cs="DTL Caspari TOT"/>
          <w:color w:val="000000"/>
          <w:sz w:val="23"/>
          <w:szCs w:val="23"/>
        </w:rPr>
        <w:t>20-20-20 target. By 2020, we must have reduced our CO</w:t>
      </w:r>
      <w:r w:rsidRPr="00E4421B">
        <w:rPr>
          <w:rFonts w:ascii="Verdana" w:hAnsi="Verdana" w:cs="DTL Caspari TOT"/>
          <w:color w:val="000000"/>
          <w:sz w:val="23"/>
          <w:szCs w:val="23"/>
          <w:vertAlign w:val="subscript"/>
        </w:rPr>
        <w:t>2</w:t>
      </w:r>
      <w:r w:rsidRPr="00B25A5F">
        <w:rPr>
          <w:rFonts w:ascii="Verdana" w:hAnsi="Verdana" w:cs="DTL Caspari TOT"/>
          <w:color w:val="000000"/>
          <w:sz w:val="23"/>
          <w:szCs w:val="23"/>
        </w:rPr>
        <w:t xml:space="preserve"> emission by 20% i</w:t>
      </w:r>
      <w:r w:rsidR="00E4421B">
        <w:rPr>
          <w:rFonts w:ascii="Verdana" w:hAnsi="Verdana" w:cs="DTL Caspari TOT"/>
          <w:color w:val="000000"/>
          <w:sz w:val="23"/>
          <w:szCs w:val="23"/>
        </w:rPr>
        <w:t>n comparison with 1990, consume</w:t>
      </w:r>
      <w:r w:rsidRPr="00B25A5F">
        <w:rPr>
          <w:rFonts w:ascii="Verdana" w:hAnsi="Verdana" w:cs="DTL Caspari TOT"/>
          <w:color w:val="000000"/>
          <w:sz w:val="23"/>
          <w:szCs w:val="23"/>
        </w:rPr>
        <w:t xml:space="preserve"> 20% less energy and have renewable energy account for at least 20% of our total energy consumption</w:t>
      </w:r>
      <w:r w:rsidR="00C9182F">
        <w:rPr>
          <w:rFonts w:ascii="Verdana" w:hAnsi="Verdana" w:cs="DTL Caspari TOT"/>
          <w:color w:val="000000"/>
          <w:sz w:val="23"/>
          <w:szCs w:val="23"/>
        </w:rPr>
        <w:t>.</w:t>
      </w:r>
    </w:p>
    <w:p w:rsidR="00220731" w:rsidRPr="00B25A5F" w:rsidRDefault="00243D1B" w:rsidP="00B25A5F">
      <w:pPr>
        <w:pStyle w:val="Pa1"/>
        <w:spacing w:after="160" w:line="360" w:lineRule="auto"/>
        <w:rPr>
          <w:rFonts w:ascii="Verdana" w:hAnsi="Verdana" w:cs="DTL Caspari TOT"/>
          <w:color w:val="000000"/>
          <w:sz w:val="23"/>
          <w:szCs w:val="23"/>
        </w:rPr>
      </w:pPr>
      <w:proofErr w:type="gramStart"/>
      <w:r w:rsidRPr="00B25A5F">
        <w:rPr>
          <w:rFonts w:ascii="Verdana" w:hAnsi="Verdana" w:cs="DTL Caspari TOT"/>
          <w:color w:val="000000"/>
          <w:sz w:val="23"/>
          <w:szCs w:val="23"/>
        </w:rPr>
        <w:t>To further reduce</w:t>
      </w:r>
      <w:proofErr w:type="gramEnd"/>
      <w:r w:rsidRPr="00B25A5F">
        <w:rPr>
          <w:rFonts w:ascii="Verdana" w:hAnsi="Verdana" w:cs="DTL Caspari TOT"/>
          <w:color w:val="000000"/>
          <w:sz w:val="23"/>
          <w:szCs w:val="23"/>
        </w:rPr>
        <w:t xml:space="preserve"> our </w:t>
      </w:r>
      <w:r w:rsidR="00E4421B" w:rsidRPr="00B25A5F">
        <w:rPr>
          <w:rFonts w:ascii="Verdana" w:hAnsi="Verdana" w:cs="DTL Caspari TOT"/>
          <w:color w:val="000000"/>
          <w:sz w:val="23"/>
          <w:szCs w:val="23"/>
        </w:rPr>
        <w:t>CO</w:t>
      </w:r>
      <w:r w:rsidR="00E4421B" w:rsidRPr="00E4421B">
        <w:rPr>
          <w:rFonts w:ascii="Verdana" w:hAnsi="Verdana" w:cs="DTL Caspari TOT"/>
          <w:color w:val="000000"/>
          <w:sz w:val="23"/>
          <w:szCs w:val="23"/>
          <w:vertAlign w:val="subscript"/>
        </w:rPr>
        <w:t>2</w:t>
      </w:r>
      <w:r w:rsidR="00E4421B">
        <w:rPr>
          <w:rFonts w:ascii="Verdana" w:hAnsi="Verdana" w:cs="DTL Caspari TOT"/>
          <w:color w:val="000000"/>
          <w:sz w:val="23"/>
          <w:szCs w:val="23"/>
          <w:vertAlign w:val="subscript"/>
        </w:rPr>
        <w:t xml:space="preserve"> </w:t>
      </w:r>
      <w:r w:rsidRPr="00B25A5F">
        <w:rPr>
          <w:rFonts w:ascii="Verdana" w:hAnsi="Verdana" w:cs="DTL Caspari TOT"/>
          <w:color w:val="000000"/>
          <w:sz w:val="23"/>
          <w:szCs w:val="23"/>
        </w:rPr>
        <w:t xml:space="preserve">emission we will take </w:t>
      </w:r>
      <w:r w:rsidR="005B32F1">
        <w:rPr>
          <w:rFonts w:ascii="Verdana" w:hAnsi="Verdana" w:cs="DTL Caspari TOT"/>
          <w:color w:val="000000"/>
          <w:sz w:val="23"/>
          <w:szCs w:val="23"/>
        </w:rPr>
        <w:t>measures to reduce</w:t>
      </w:r>
      <w:r w:rsidRPr="00B25A5F">
        <w:rPr>
          <w:rFonts w:ascii="Verdana" w:hAnsi="Verdana" w:cs="DTL Caspari TOT"/>
          <w:color w:val="000000"/>
          <w:sz w:val="23"/>
          <w:szCs w:val="23"/>
        </w:rPr>
        <w:t xml:space="preserve"> flight kilometres, save energy (gas and electricity) and </w:t>
      </w:r>
      <w:r w:rsidR="00C9182F">
        <w:rPr>
          <w:rFonts w:ascii="Verdana" w:hAnsi="Verdana" w:cs="DTL Caspari TOT"/>
          <w:color w:val="000000"/>
          <w:sz w:val="23"/>
          <w:szCs w:val="23"/>
        </w:rPr>
        <w:t>use</w:t>
      </w:r>
      <w:r w:rsidRPr="00B25A5F">
        <w:rPr>
          <w:rFonts w:ascii="Verdana" w:hAnsi="Verdana" w:cs="DTL Caspari TOT"/>
          <w:color w:val="000000"/>
          <w:sz w:val="23"/>
          <w:szCs w:val="23"/>
        </w:rPr>
        <w:t xml:space="preserve"> green energy. We will drastically cut our paper consumption by working digitally wherever possible.</w:t>
      </w:r>
      <w:r w:rsidR="00220731" w:rsidRPr="00B25A5F">
        <w:rPr>
          <w:rFonts w:ascii="Verdana" w:hAnsi="Verdana" w:cs="DTL Caspari TOT"/>
          <w:color w:val="000000"/>
          <w:sz w:val="23"/>
          <w:szCs w:val="23"/>
        </w:rPr>
        <w:t xml:space="preserve"> </w:t>
      </w:r>
    </w:p>
    <w:p w:rsidR="00220731" w:rsidRPr="00B25A5F" w:rsidRDefault="00220731" w:rsidP="00B25A5F">
      <w:pPr>
        <w:pStyle w:val="Default"/>
        <w:spacing w:after="160" w:line="360" w:lineRule="auto"/>
        <w:rPr>
          <w:rFonts w:ascii="Verdana" w:hAnsi="Verdana"/>
        </w:rPr>
      </w:pPr>
    </w:p>
    <w:p w:rsidR="00220731" w:rsidRPr="00B25A5F" w:rsidRDefault="00220731" w:rsidP="00B25A5F">
      <w:pPr>
        <w:pStyle w:val="Pa1"/>
        <w:spacing w:after="160" w:line="360" w:lineRule="auto"/>
        <w:rPr>
          <w:rFonts w:ascii="Verdana" w:hAnsi="Verdana" w:cs="DTL Caspari TOT"/>
          <w:color w:val="000000"/>
          <w:sz w:val="23"/>
          <w:szCs w:val="23"/>
        </w:rPr>
      </w:pPr>
      <w:r w:rsidRPr="00B25A5F">
        <w:rPr>
          <w:rFonts w:ascii="Verdana" w:hAnsi="Verdana" w:cs="DTL Caspari TOT"/>
          <w:b/>
          <w:bCs/>
          <w:color w:val="000000"/>
          <w:sz w:val="23"/>
          <w:szCs w:val="23"/>
        </w:rPr>
        <w:t xml:space="preserve">6.3.1 </w:t>
      </w:r>
      <w:r w:rsidR="00243D1B" w:rsidRPr="00B25A5F">
        <w:rPr>
          <w:rFonts w:ascii="Verdana" w:hAnsi="Verdana" w:cs="DTL Caspari TOT"/>
          <w:b/>
          <w:bCs/>
          <w:color w:val="000000"/>
          <w:sz w:val="23"/>
          <w:szCs w:val="23"/>
        </w:rPr>
        <w:t>Lower</w:t>
      </w:r>
      <w:r w:rsidRPr="00B25A5F">
        <w:rPr>
          <w:rFonts w:ascii="Verdana" w:hAnsi="Verdana" w:cs="DTL Caspari TOT"/>
          <w:b/>
          <w:bCs/>
          <w:color w:val="000000"/>
          <w:sz w:val="23"/>
          <w:szCs w:val="23"/>
        </w:rPr>
        <w:t xml:space="preserve"> </w:t>
      </w:r>
      <w:r w:rsidR="00E4421B" w:rsidRPr="00E4421B">
        <w:rPr>
          <w:rFonts w:ascii="Verdana" w:hAnsi="Verdana" w:cs="DTL Caspari TOT"/>
          <w:b/>
          <w:color w:val="000000"/>
          <w:sz w:val="23"/>
          <w:szCs w:val="23"/>
        </w:rPr>
        <w:t>CO</w:t>
      </w:r>
      <w:r w:rsidR="00E4421B" w:rsidRPr="00E4421B">
        <w:rPr>
          <w:rFonts w:ascii="Verdana" w:hAnsi="Verdana" w:cs="DTL Caspari TOT"/>
          <w:b/>
          <w:color w:val="000000"/>
          <w:sz w:val="23"/>
          <w:szCs w:val="23"/>
          <w:vertAlign w:val="subscript"/>
        </w:rPr>
        <w:t>2</w:t>
      </w:r>
      <w:r w:rsidR="00243D1B" w:rsidRPr="00B25A5F">
        <w:rPr>
          <w:rFonts w:ascii="Verdana" w:hAnsi="Verdana" w:cs="DTL Caspari TOT"/>
          <w:b/>
          <w:bCs/>
          <w:color w:val="000000"/>
          <w:sz w:val="23"/>
          <w:szCs w:val="23"/>
        </w:rPr>
        <w:t xml:space="preserve"> emission</w:t>
      </w:r>
    </w:p>
    <w:p w:rsidR="00220731" w:rsidRPr="00B25A5F" w:rsidRDefault="00220731" w:rsidP="00B25A5F">
      <w:pPr>
        <w:pStyle w:val="Pa1"/>
        <w:spacing w:after="160" w:line="360" w:lineRule="auto"/>
        <w:rPr>
          <w:rFonts w:ascii="Verdana" w:hAnsi="Verdana" w:cs="DTL Caspari TOT"/>
          <w:color w:val="000000"/>
          <w:sz w:val="23"/>
          <w:szCs w:val="23"/>
        </w:rPr>
      </w:pPr>
      <w:r w:rsidRPr="00B25A5F">
        <w:rPr>
          <w:rFonts w:ascii="Verdana" w:hAnsi="Verdana" w:cs="DTL Caspari TOT"/>
          <w:color w:val="000000"/>
          <w:sz w:val="23"/>
          <w:szCs w:val="23"/>
        </w:rPr>
        <w:t>O</w:t>
      </w:r>
      <w:r w:rsidR="00243D1B" w:rsidRPr="00B25A5F">
        <w:rPr>
          <w:rFonts w:ascii="Verdana" w:hAnsi="Verdana" w:cs="DTL Caspari TOT"/>
          <w:color w:val="000000"/>
          <w:sz w:val="23"/>
          <w:szCs w:val="23"/>
        </w:rPr>
        <w:t>ur</w:t>
      </w:r>
      <w:r w:rsidRPr="00B25A5F">
        <w:rPr>
          <w:rFonts w:ascii="Verdana" w:hAnsi="Verdana" w:cs="DTL Caspari TOT"/>
          <w:color w:val="000000"/>
          <w:sz w:val="23"/>
          <w:szCs w:val="23"/>
        </w:rPr>
        <w:t xml:space="preserve"> </w:t>
      </w:r>
      <w:r w:rsidR="00E4421B" w:rsidRPr="00B25A5F">
        <w:rPr>
          <w:rFonts w:ascii="Verdana" w:hAnsi="Verdana" w:cs="DTL Caspari TOT"/>
          <w:color w:val="000000"/>
          <w:sz w:val="23"/>
          <w:szCs w:val="23"/>
        </w:rPr>
        <w:t>CO</w:t>
      </w:r>
      <w:r w:rsidR="00E4421B" w:rsidRPr="00E4421B">
        <w:rPr>
          <w:rFonts w:ascii="Verdana" w:hAnsi="Verdana" w:cs="DTL Caspari TOT"/>
          <w:color w:val="000000"/>
          <w:sz w:val="23"/>
          <w:szCs w:val="23"/>
          <w:vertAlign w:val="subscript"/>
        </w:rPr>
        <w:t>2</w:t>
      </w:r>
      <w:r w:rsidR="00E4421B">
        <w:rPr>
          <w:rFonts w:ascii="Verdana" w:hAnsi="Verdana" w:cs="DTL Caspari TOT"/>
          <w:color w:val="000000"/>
          <w:sz w:val="23"/>
          <w:szCs w:val="23"/>
        </w:rPr>
        <w:t xml:space="preserve"> emission</w:t>
      </w:r>
      <w:r w:rsidR="00243D1B" w:rsidRPr="00B25A5F">
        <w:rPr>
          <w:rFonts w:ascii="Verdana" w:hAnsi="Verdana" w:cs="DTL Caspari TOT"/>
          <w:color w:val="000000"/>
          <w:sz w:val="23"/>
          <w:szCs w:val="23"/>
        </w:rPr>
        <w:t xml:space="preserve"> </w:t>
      </w:r>
      <w:proofErr w:type="gramStart"/>
      <w:r w:rsidR="00243D1B" w:rsidRPr="00B25A5F">
        <w:rPr>
          <w:rFonts w:ascii="Verdana" w:hAnsi="Verdana" w:cs="DTL Caspari TOT"/>
          <w:color w:val="000000"/>
          <w:sz w:val="23"/>
          <w:szCs w:val="23"/>
        </w:rPr>
        <w:t xml:space="preserve">is </w:t>
      </w:r>
      <w:r w:rsidR="008C3805" w:rsidRPr="00B25A5F">
        <w:rPr>
          <w:rFonts w:ascii="Verdana" w:hAnsi="Verdana" w:cs="DTL Caspari TOT"/>
          <w:color w:val="000000"/>
          <w:sz w:val="23"/>
          <w:szCs w:val="23"/>
        </w:rPr>
        <w:t>caused</w:t>
      </w:r>
      <w:proofErr w:type="gramEnd"/>
      <w:r w:rsidR="008C3805" w:rsidRPr="00B25A5F">
        <w:rPr>
          <w:rFonts w:ascii="Verdana" w:hAnsi="Verdana" w:cs="DTL Caspari TOT"/>
          <w:color w:val="000000"/>
          <w:sz w:val="23"/>
          <w:szCs w:val="23"/>
        </w:rPr>
        <w:t xml:space="preserve"> chiefly by the energy consumption of our office building (electricity and heating) and flight kilometres</w:t>
      </w:r>
      <w:r w:rsidRPr="00B25A5F">
        <w:rPr>
          <w:rFonts w:ascii="Verdana" w:hAnsi="Verdana" w:cs="DTL Caspari TOT"/>
          <w:color w:val="000000"/>
          <w:sz w:val="23"/>
          <w:szCs w:val="23"/>
        </w:rPr>
        <w:t xml:space="preserve">. </w:t>
      </w:r>
    </w:p>
    <w:p w:rsidR="008C3805" w:rsidRDefault="008C3805" w:rsidP="00B25A5F">
      <w:pPr>
        <w:pStyle w:val="Default"/>
        <w:spacing w:after="160" w:line="360" w:lineRule="auto"/>
        <w:rPr>
          <w:rFonts w:ascii="Verdana" w:hAnsi="Verdana"/>
        </w:rPr>
      </w:pPr>
      <w:proofErr w:type="gramStart"/>
      <w:r w:rsidRPr="00B25A5F">
        <w:rPr>
          <w:rFonts w:ascii="Verdana" w:hAnsi="Verdana"/>
        </w:rPr>
        <w:t>[ in</w:t>
      </w:r>
      <w:proofErr w:type="gramEnd"/>
      <w:r w:rsidRPr="00B25A5F">
        <w:rPr>
          <w:rFonts w:ascii="Verdana" w:hAnsi="Verdana"/>
        </w:rPr>
        <w:t xml:space="preserve"> figu</w:t>
      </w:r>
      <w:r w:rsidR="00A25A14">
        <w:rPr>
          <w:rFonts w:ascii="Verdana" w:hAnsi="Verdana"/>
        </w:rPr>
        <w:t>re ]</w:t>
      </w:r>
      <w:r w:rsidRPr="00B25A5F">
        <w:rPr>
          <w:rFonts w:ascii="Verdana" w:hAnsi="Verdana"/>
        </w:rPr>
        <w:t>:</w:t>
      </w:r>
    </w:p>
    <w:p w:rsidR="00A25A14" w:rsidRPr="00A25A14" w:rsidRDefault="00A25A14" w:rsidP="00B25A5F">
      <w:pPr>
        <w:pStyle w:val="Default"/>
        <w:spacing w:after="160" w:line="360" w:lineRule="auto"/>
        <w:rPr>
          <w:rFonts w:ascii="Verdana" w:hAnsi="Verdana" w:cs="QRPGS A+ Calibri,"/>
          <w:b/>
          <w:bCs/>
          <w:color w:val="auto"/>
          <w:sz w:val="23"/>
          <w:szCs w:val="23"/>
        </w:rPr>
      </w:pPr>
      <w:r w:rsidRPr="00B25A5F">
        <w:rPr>
          <w:rFonts w:ascii="Verdana" w:hAnsi="Verdana"/>
        </w:rPr>
        <w:t xml:space="preserve">Slight increase in </w:t>
      </w:r>
      <w:r w:rsidRPr="00B25A5F">
        <w:rPr>
          <w:rFonts w:ascii="Verdana" w:hAnsi="Verdana"/>
          <w:sz w:val="23"/>
          <w:szCs w:val="23"/>
        </w:rPr>
        <w:t>CO</w:t>
      </w:r>
      <w:r w:rsidRPr="00E4421B">
        <w:rPr>
          <w:rFonts w:ascii="Verdana" w:hAnsi="Verdana"/>
          <w:sz w:val="23"/>
          <w:szCs w:val="23"/>
          <w:vertAlign w:val="subscript"/>
        </w:rPr>
        <w:t>2</w:t>
      </w:r>
      <w:r w:rsidRPr="00B25A5F">
        <w:rPr>
          <w:rFonts w:ascii="Verdana" w:hAnsi="Verdana"/>
        </w:rPr>
        <w:t xml:space="preserve"> emission in 2017 due to increase in flight kilometres</w:t>
      </w:r>
    </w:p>
    <w:p w:rsidR="00A25A14" w:rsidRPr="00B25A5F" w:rsidRDefault="00A25A14" w:rsidP="00B25A5F">
      <w:pPr>
        <w:pStyle w:val="Default"/>
        <w:spacing w:after="160" w:line="360" w:lineRule="auto"/>
        <w:rPr>
          <w:rFonts w:ascii="Verdana" w:hAnsi="Verdana"/>
        </w:rPr>
      </w:pPr>
      <w:r>
        <w:rPr>
          <w:rFonts w:ascii="Verdana" w:hAnsi="Verdana"/>
          <w:noProof/>
          <w:lang w:eastAsia="en-GB"/>
        </w:rPr>
        <w:drawing>
          <wp:inline distT="0" distB="0" distL="0" distR="0">
            <wp:extent cx="4798695" cy="3123565"/>
            <wp:effectExtent l="0" t="0" r="1905" b="635"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8695" cy="3123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3805" w:rsidRPr="00E4421B" w:rsidRDefault="00A25A14" w:rsidP="00B25A5F">
      <w:pPr>
        <w:pStyle w:val="Default"/>
        <w:spacing w:after="160" w:line="360" w:lineRule="auto"/>
        <w:rPr>
          <w:rFonts w:ascii="Verdana" w:hAnsi="Verdana" w:cs="QRPGS A+ Calibri,"/>
          <w:bCs/>
          <w:color w:val="auto"/>
          <w:sz w:val="23"/>
          <w:szCs w:val="23"/>
        </w:rPr>
      </w:pPr>
      <w:proofErr w:type="spellStart"/>
      <w:r>
        <w:rPr>
          <w:rFonts w:ascii="Verdana" w:hAnsi="Verdana" w:cs="QRPGS A+ Calibri,"/>
          <w:bCs/>
          <w:color w:val="auto"/>
          <w:sz w:val="23"/>
          <w:szCs w:val="23"/>
        </w:rPr>
        <w:lastRenderedPageBreak/>
        <w:t>Warmte</w:t>
      </w:r>
      <w:proofErr w:type="spellEnd"/>
      <w:r>
        <w:rPr>
          <w:rFonts w:ascii="Verdana" w:hAnsi="Verdana" w:cs="QRPGS A+ Calibri,"/>
          <w:bCs/>
          <w:color w:val="auto"/>
          <w:sz w:val="23"/>
          <w:szCs w:val="23"/>
        </w:rPr>
        <w:t>=heating,</w:t>
      </w:r>
      <w:r>
        <w:rPr>
          <w:rFonts w:ascii="Verdana" w:hAnsi="Verdana" w:cs="QRPGS A+ Calibri,"/>
          <w:bCs/>
          <w:color w:val="auto"/>
          <w:sz w:val="23"/>
          <w:szCs w:val="23"/>
        </w:rPr>
        <w:tab/>
        <w:t xml:space="preserve">water=water </w:t>
      </w:r>
      <w:proofErr w:type="spellStart"/>
      <w:r>
        <w:rPr>
          <w:rFonts w:ascii="Verdana" w:hAnsi="Verdana" w:cs="QRPGS A+ Calibri,"/>
          <w:bCs/>
          <w:color w:val="auto"/>
          <w:sz w:val="23"/>
          <w:szCs w:val="23"/>
        </w:rPr>
        <w:t>overig</w:t>
      </w:r>
      <w:proofErr w:type="spellEnd"/>
      <w:r>
        <w:rPr>
          <w:rFonts w:ascii="Verdana" w:hAnsi="Verdana" w:cs="QRPGS A+ Calibri,"/>
          <w:bCs/>
          <w:color w:val="auto"/>
          <w:sz w:val="23"/>
          <w:szCs w:val="23"/>
        </w:rPr>
        <w:t xml:space="preserve"> </w:t>
      </w:r>
      <w:proofErr w:type="spellStart"/>
      <w:r>
        <w:rPr>
          <w:rFonts w:ascii="Verdana" w:hAnsi="Verdana" w:cs="QRPGS A+ Calibri,"/>
          <w:bCs/>
          <w:color w:val="auto"/>
          <w:sz w:val="23"/>
          <w:szCs w:val="23"/>
        </w:rPr>
        <w:t>vervoer</w:t>
      </w:r>
      <w:proofErr w:type="spellEnd"/>
      <w:r>
        <w:rPr>
          <w:rFonts w:ascii="Verdana" w:hAnsi="Verdana" w:cs="QRPGS A+ Calibri,"/>
          <w:bCs/>
          <w:color w:val="auto"/>
          <w:sz w:val="23"/>
          <w:szCs w:val="23"/>
        </w:rPr>
        <w:t xml:space="preserve">=other transport, CO2-uitstoot </w:t>
      </w:r>
      <w:proofErr w:type="spellStart"/>
      <w:r>
        <w:rPr>
          <w:rFonts w:ascii="Verdana" w:hAnsi="Verdana" w:cs="QRPGS A+ Calibri,"/>
          <w:bCs/>
          <w:color w:val="auto"/>
          <w:sz w:val="23"/>
          <w:szCs w:val="23"/>
        </w:rPr>
        <w:t>ná</w:t>
      </w:r>
      <w:proofErr w:type="spellEnd"/>
      <w:r>
        <w:rPr>
          <w:rFonts w:ascii="Verdana" w:hAnsi="Verdana" w:cs="QRPGS A+ Calibri,"/>
          <w:bCs/>
          <w:color w:val="auto"/>
          <w:sz w:val="23"/>
          <w:szCs w:val="23"/>
        </w:rPr>
        <w:t xml:space="preserve"> </w:t>
      </w:r>
      <w:proofErr w:type="spellStart"/>
      <w:r>
        <w:rPr>
          <w:rFonts w:ascii="Verdana" w:hAnsi="Verdana" w:cs="QRPGS A+ Calibri,"/>
          <w:bCs/>
          <w:color w:val="auto"/>
          <w:sz w:val="23"/>
          <w:szCs w:val="23"/>
        </w:rPr>
        <w:t>compensatie</w:t>
      </w:r>
      <w:proofErr w:type="spellEnd"/>
      <w:r>
        <w:rPr>
          <w:rFonts w:ascii="Verdana" w:hAnsi="Verdana" w:cs="QRPGS A+ Calibri,"/>
          <w:bCs/>
          <w:color w:val="auto"/>
          <w:sz w:val="23"/>
          <w:szCs w:val="23"/>
        </w:rPr>
        <w:t>=</w:t>
      </w:r>
      <w:r w:rsidR="00E4421B" w:rsidRPr="00E4421B">
        <w:rPr>
          <w:rFonts w:ascii="Verdana" w:hAnsi="Verdana"/>
          <w:sz w:val="23"/>
          <w:szCs w:val="23"/>
        </w:rPr>
        <w:t>CO</w:t>
      </w:r>
      <w:r w:rsidR="00E4421B" w:rsidRPr="00E4421B">
        <w:rPr>
          <w:rFonts w:ascii="Verdana" w:hAnsi="Verdana"/>
          <w:sz w:val="23"/>
          <w:szCs w:val="23"/>
          <w:vertAlign w:val="subscript"/>
        </w:rPr>
        <w:t>2</w:t>
      </w:r>
      <w:r w:rsidR="008C3805" w:rsidRPr="00E4421B">
        <w:rPr>
          <w:rFonts w:ascii="Verdana" w:hAnsi="Verdana" w:cs="QRPGS A+ Calibri,"/>
          <w:bCs/>
          <w:color w:val="auto"/>
          <w:sz w:val="23"/>
          <w:szCs w:val="23"/>
        </w:rPr>
        <w:t xml:space="preserve"> emission after compensation</w:t>
      </w:r>
      <w:r>
        <w:rPr>
          <w:rFonts w:ascii="Verdana" w:hAnsi="Verdana" w:cs="QRPGS A+ Calibri,"/>
          <w:bCs/>
          <w:color w:val="auto"/>
          <w:sz w:val="23"/>
          <w:szCs w:val="23"/>
        </w:rPr>
        <w:t xml:space="preserve">, </w:t>
      </w:r>
      <w:proofErr w:type="spellStart"/>
      <w:r>
        <w:rPr>
          <w:rFonts w:ascii="Verdana" w:hAnsi="Verdana" w:cs="QRPGS A+ Calibri,"/>
          <w:bCs/>
          <w:color w:val="auto"/>
          <w:sz w:val="23"/>
          <w:szCs w:val="23"/>
        </w:rPr>
        <w:t>papier</w:t>
      </w:r>
      <w:proofErr w:type="spellEnd"/>
      <w:r>
        <w:rPr>
          <w:rFonts w:ascii="Verdana" w:hAnsi="Verdana" w:cs="QRPGS A+ Calibri,"/>
          <w:bCs/>
          <w:color w:val="auto"/>
          <w:sz w:val="23"/>
          <w:szCs w:val="23"/>
        </w:rPr>
        <w:t xml:space="preserve">=paper, </w:t>
      </w:r>
      <w:proofErr w:type="spellStart"/>
      <w:r>
        <w:rPr>
          <w:rFonts w:ascii="Verdana" w:hAnsi="Verdana" w:cs="QRPGS A+ Calibri,"/>
          <w:bCs/>
          <w:color w:val="auto"/>
          <w:sz w:val="23"/>
          <w:szCs w:val="23"/>
        </w:rPr>
        <w:t>vliegen</w:t>
      </w:r>
      <w:proofErr w:type="spellEnd"/>
      <w:r>
        <w:rPr>
          <w:rFonts w:ascii="Verdana" w:hAnsi="Verdana" w:cs="QRPGS A+ Calibri,"/>
          <w:bCs/>
          <w:color w:val="auto"/>
          <w:sz w:val="23"/>
          <w:szCs w:val="23"/>
        </w:rPr>
        <w:t>=flights.</w:t>
      </w:r>
    </w:p>
    <w:p w:rsidR="00220731" w:rsidRPr="00B25A5F" w:rsidRDefault="008C3805" w:rsidP="00B25A5F">
      <w:pPr>
        <w:pStyle w:val="Default"/>
        <w:spacing w:after="160" w:line="360" w:lineRule="auto"/>
        <w:rPr>
          <w:rFonts w:ascii="Verdana" w:hAnsi="Verdana"/>
          <w:color w:val="auto"/>
          <w:sz w:val="22"/>
          <w:szCs w:val="22"/>
        </w:rPr>
      </w:pPr>
      <w:r w:rsidRPr="00E4421B">
        <w:rPr>
          <w:rFonts w:ascii="Verdana" w:hAnsi="Verdana" w:cs="QRPGS A+ Calibri,"/>
          <w:bCs/>
          <w:color w:val="auto"/>
          <w:sz w:val="23"/>
          <w:szCs w:val="23"/>
        </w:rPr>
        <w:t>Figure 16</w:t>
      </w:r>
      <w:r w:rsidRPr="00E4421B">
        <w:rPr>
          <w:rFonts w:ascii="Verdana" w:hAnsi="Verdana" w:cs="QRPGS A+ Calibri,"/>
          <w:bCs/>
          <w:color w:val="auto"/>
          <w:sz w:val="23"/>
          <w:szCs w:val="23"/>
        </w:rPr>
        <w:tab/>
      </w:r>
      <w:r w:rsidR="00E4421B" w:rsidRPr="00E4421B">
        <w:rPr>
          <w:rFonts w:ascii="Verdana" w:hAnsi="Verdana"/>
          <w:sz w:val="23"/>
          <w:szCs w:val="23"/>
        </w:rPr>
        <w:t>CO</w:t>
      </w:r>
      <w:r w:rsidR="00E4421B" w:rsidRPr="00E4421B">
        <w:rPr>
          <w:rFonts w:ascii="Verdana" w:hAnsi="Verdana"/>
          <w:sz w:val="23"/>
          <w:szCs w:val="23"/>
          <w:vertAlign w:val="subscript"/>
        </w:rPr>
        <w:t>2</w:t>
      </w:r>
      <w:r w:rsidRPr="00E4421B">
        <w:rPr>
          <w:rFonts w:ascii="Verdana" w:hAnsi="Verdana" w:cs="QRPGS A+ Calibri,"/>
          <w:bCs/>
          <w:color w:val="auto"/>
          <w:sz w:val="23"/>
          <w:szCs w:val="23"/>
        </w:rPr>
        <w:t xml:space="preserve"> emission 2015-2017, before and after compensation (in tonnes</w:t>
      </w:r>
      <w:proofErr w:type="gramStart"/>
      <w:r w:rsidRPr="00E4421B">
        <w:rPr>
          <w:rFonts w:ascii="Verdana" w:hAnsi="Verdana" w:cs="QRPGS A+ Calibri,"/>
          <w:bCs/>
          <w:color w:val="auto"/>
          <w:sz w:val="23"/>
          <w:szCs w:val="23"/>
        </w:rPr>
        <w:t>)</w:t>
      </w:r>
      <w:r w:rsidRPr="00B25A5F">
        <w:rPr>
          <w:rFonts w:ascii="Verdana" w:hAnsi="Verdana" w:cs="QRPGS A+ Calibri"/>
          <w:color w:val="auto"/>
          <w:sz w:val="22"/>
          <w:szCs w:val="22"/>
        </w:rPr>
        <w:t xml:space="preserve"> ]</w:t>
      </w:r>
      <w:proofErr w:type="gramEnd"/>
    </w:p>
    <w:p w:rsidR="00220731" w:rsidRPr="00B25A5F" w:rsidRDefault="00273B79" w:rsidP="00B25A5F">
      <w:pPr>
        <w:pStyle w:val="Default"/>
        <w:spacing w:after="160" w:line="360" w:lineRule="auto"/>
        <w:rPr>
          <w:rFonts w:ascii="Verdana" w:hAnsi="Verdana"/>
          <w:sz w:val="23"/>
          <w:szCs w:val="23"/>
        </w:rPr>
      </w:pPr>
      <w:r w:rsidRPr="00B25A5F">
        <w:rPr>
          <w:rFonts w:ascii="Verdana" w:hAnsi="Verdana"/>
          <w:sz w:val="23"/>
          <w:szCs w:val="23"/>
        </w:rPr>
        <w:t xml:space="preserve">We have been </w:t>
      </w:r>
      <w:r w:rsidR="00E4421B">
        <w:rPr>
          <w:rFonts w:ascii="Verdana" w:hAnsi="Verdana"/>
          <w:sz w:val="23"/>
          <w:szCs w:val="23"/>
        </w:rPr>
        <w:t>sourcing</w:t>
      </w:r>
      <w:r w:rsidRPr="00B25A5F">
        <w:rPr>
          <w:rFonts w:ascii="Verdana" w:hAnsi="Verdana"/>
          <w:sz w:val="23"/>
          <w:szCs w:val="23"/>
        </w:rPr>
        <w:t xml:space="preserve"> only green electricity generated in the Netherlands since 2016. This has significantly cut our </w:t>
      </w:r>
      <w:r w:rsidR="00E4421B" w:rsidRPr="00B25A5F">
        <w:rPr>
          <w:rFonts w:ascii="Verdana" w:hAnsi="Verdana"/>
          <w:sz w:val="23"/>
          <w:szCs w:val="23"/>
        </w:rPr>
        <w:t>CO</w:t>
      </w:r>
      <w:r w:rsidR="00E4421B" w:rsidRPr="00E4421B">
        <w:rPr>
          <w:rFonts w:ascii="Verdana" w:hAnsi="Verdana"/>
          <w:sz w:val="23"/>
          <w:szCs w:val="23"/>
          <w:vertAlign w:val="subscript"/>
        </w:rPr>
        <w:t>2</w:t>
      </w:r>
      <w:r w:rsidRPr="00B25A5F">
        <w:rPr>
          <w:rFonts w:ascii="Verdana" w:hAnsi="Verdana"/>
          <w:sz w:val="23"/>
          <w:szCs w:val="23"/>
        </w:rPr>
        <w:t xml:space="preserve"> emission. In comparison with 2016, however, </w:t>
      </w:r>
      <w:r w:rsidR="005B32F1">
        <w:rPr>
          <w:rFonts w:ascii="Verdana" w:hAnsi="Verdana"/>
          <w:sz w:val="23"/>
          <w:szCs w:val="23"/>
        </w:rPr>
        <w:t>we emitted</w:t>
      </w:r>
      <w:r w:rsidRPr="00B25A5F">
        <w:rPr>
          <w:rFonts w:ascii="Verdana" w:hAnsi="Verdana"/>
          <w:sz w:val="23"/>
          <w:szCs w:val="23"/>
        </w:rPr>
        <w:t xml:space="preserve"> seven tonnes</w:t>
      </w:r>
      <w:r w:rsidR="005B32F1">
        <w:rPr>
          <w:rFonts w:ascii="Verdana" w:hAnsi="Verdana"/>
          <w:sz w:val="23"/>
          <w:szCs w:val="23"/>
        </w:rPr>
        <w:t xml:space="preserve"> more CO</w:t>
      </w:r>
      <w:r w:rsidR="005B32F1" w:rsidRPr="005B32F1">
        <w:rPr>
          <w:rFonts w:ascii="Verdana" w:hAnsi="Verdana"/>
          <w:sz w:val="23"/>
          <w:szCs w:val="23"/>
          <w:vertAlign w:val="subscript"/>
        </w:rPr>
        <w:t>2</w:t>
      </w:r>
      <w:r w:rsidR="005B32F1">
        <w:rPr>
          <w:rFonts w:ascii="Verdana" w:hAnsi="Verdana"/>
          <w:sz w:val="23"/>
          <w:szCs w:val="23"/>
        </w:rPr>
        <w:t xml:space="preserve"> in 2017</w:t>
      </w:r>
      <w:r w:rsidRPr="00B25A5F">
        <w:rPr>
          <w:rFonts w:ascii="Verdana" w:hAnsi="Verdana"/>
          <w:sz w:val="23"/>
          <w:szCs w:val="23"/>
        </w:rPr>
        <w:t xml:space="preserve">, </w:t>
      </w:r>
      <w:r w:rsidR="005B32F1">
        <w:rPr>
          <w:rFonts w:ascii="Verdana" w:hAnsi="Verdana"/>
          <w:sz w:val="23"/>
          <w:szCs w:val="23"/>
        </w:rPr>
        <w:t xml:space="preserve">up </w:t>
      </w:r>
      <w:r w:rsidRPr="00B25A5F">
        <w:rPr>
          <w:rFonts w:ascii="Verdana" w:hAnsi="Verdana"/>
          <w:sz w:val="23"/>
          <w:szCs w:val="23"/>
        </w:rPr>
        <w:t xml:space="preserve">from 248 tonnes to 255 tonnes. We took compensatory measures for 151 tonnes </w:t>
      </w:r>
      <w:r w:rsidR="00220731" w:rsidRPr="00B25A5F">
        <w:rPr>
          <w:rFonts w:ascii="Verdana" w:hAnsi="Verdana"/>
          <w:sz w:val="23"/>
          <w:szCs w:val="23"/>
        </w:rPr>
        <w:t>in</w:t>
      </w:r>
      <w:r w:rsidRPr="00B25A5F">
        <w:rPr>
          <w:rFonts w:ascii="Verdana" w:hAnsi="Verdana"/>
          <w:sz w:val="23"/>
          <w:szCs w:val="23"/>
        </w:rPr>
        <w:t xml:space="preserve"> 2017, in comparison with </w:t>
      </w:r>
      <w:r w:rsidR="00E4421B">
        <w:rPr>
          <w:rFonts w:ascii="Verdana" w:hAnsi="Verdana"/>
          <w:sz w:val="23"/>
          <w:szCs w:val="23"/>
        </w:rPr>
        <w:t xml:space="preserve">111 tonnes </w:t>
      </w:r>
      <w:r w:rsidR="00C9182F">
        <w:rPr>
          <w:rFonts w:ascii="Verdana" w:hAnsi="Verdana"/>
          <w:sz w:val="23"/>
          <w:szCs w:val="23"/>
        </w:rPr>
        <w:t xml:space="preserve">in respect of </w:t>
      </w:r>
      <w:r w:rsidR="00C9182F" w:rsidRPr="00B25A5F">
        <w:rPr>
          <w:rFonts w:ascii="Verdana" w:hAnsi="Verdana"/>
          <w:sz w:val="23"/>
          <w:szCs w:val="23"/>
        </w:rPr>
        <w:t>business travel</w:t>
      </w:r>
      <w:r w:rsidR="00C9182F">
        <w:rPr>
          <w:rFonts w:ascii="Verdana" w:hAnsi="Verdana"/>
          <w:sz w:val="23"/>
          <w:szCs w:val="23"/>
        </w:rPr>
        <w:t xml:space="preserve"> </w:t>
      </w:r>
      <w:r w:rsidR="00E4421B">
        <w:rPr>
          <w:rFonts w:ascii="Verdana" w:hAnsi="Verdana"/>
          <w:sz w:val="23"/>
          <w:szCs w:val="23"/>
        </w:rPr>
        <w:t>in 2016</w:t>
      </w:r>
      <w:r w:rsidR="00C9182F">
        <w:rPr>
          <w:rFonts w:ascii="Verdana" w:hAnsi="Verdana"/>
          <w:sz w:val="23"/>
          <w:szCs w:val="23"/>
        </w:rPr>
        <w:t xml:space="preserve">. </w:t>
      </w:r>
      <w:r w:rsidRPr="00B25A5F">
        <w:rPr>
          <w:rFonts w:ascii="Verdana" w:hAnsi="Verdana"/>
          <w:sz w:val="23"/>
          <w:szCs w:val="23"/>
        </w:rPr>
        <w:t xml:space="preserve">The </w:t>
      </w:r>
      <w:r w:rsidR="005B32F1">
        <w:rPr>
          <w:rFonts w:ascii="Verdana" w:hAnsi="Verdana"/>
          <w:sz w:val="23"/>
          <w:szCs w:val="23"/>
        </w:rPr>
        <w:t>increase in the</w:t>
      </w:r>
      <w:r w:rsidRPr="00B25A5F">
        <w:rPr>
          <w:rFonts w:ascii="Verdana" w:hAnsi="Verdana"/>
          <w:sz w:val="23"/>
          <w:szCs w:val="23"/>
        </w:rPr>
        <w:t xml:space="preserve"> </w:t>
      </w:r>
      <w:r w:rsidR="00E4421B" w:rsidRPr="00B25A5F">
        <w:rPr>
          <w:rFonts w:ascii="Verdana" w:hAnsi="Verdana"/>
          <w:sz w:val="23"/>
          <w:szCs w:val="23"/>
        </w:rPr>
        <w:t>CO</w:t>
      </w:r>
      <w:r w:rsidR="00E4421B" w:rsidRPr="00E4421B">
        <w:rPr>
          <w:rFonts w:ascii="Verdana" w:hAnsi="Verdana"/>
          <w:sz w:val="23"/>
          <w:szCs w:val="23"/>
          <w:vertAlign w:val="subscript"/>
        </w:rPr>
        <w:t>2</w:t>
      </w:r>
      <w:r w:rsidRPr="00B25A5F">
        <w:rPr>
          <w:rFonts w:ascii="Verdana" w:hAnsi="Verdana"/>
          <w:sz w:val="23"/>
          <w:szCs w:val="23"/>
        </w:rPr>
        <w:t xml:space="preserve"> emission was due to </w:t>
      </w:r>
      <w:r w:rsidR="005B32F1">
        <w:rPr>
          <w:rFonts w:ascii="Verdana" w:hAnsi="Verdana"/>
          <w:sz w:val="23"/>
          <w:szCs w:val="23"/>
        </w:rPr>
        <w:t>the number of</w:t>
      </w:r>
      <w:r w:rsidRPr="00B25A5F">
        <w:rPr>
          <w:rFonts w:ascii="Verdana" w:hAnsi="Verdana"/>
          <w:sz w:val="23"/>
          <w:szCs w:val="23"/>
        </w:rPr>
        <w:t xml:space="preserve"> flight kilometres </w:t>
      </w:r>
      <w:r w:rsidR="005B32F1">
        <w:rPr>
          <w:rFonts w:ascii="Verdana" w:hAnsi="Verdana"/>
          <w:sz w:val="23"/>
          <w:szCs w:val="23"/>
        </w:rPr>
        <w:t xml:space="preserve">rising </w:t>
      </w:r>
      <w:r w:rsidRPr="00B25A5F">
        <w:rPr>
          <w:rFonts w:ascii="Verdana" w:hAnsi="Verdana"/>
          <w:sz w:val="23"/>
          <w:szCs w:val="23"/>
        </w:rPr>
        <w:t>from 701,664 to 931,018 km. Th</w:t>
      </w:r>
      <w:r w:rsidR="00E4421B">
        <w:rPr>
          <w:rFonts w:ascii="Verdana" w:hAnsi="Verdana"/>
          <w:sz w:val="23"/>
          <w:szCs w:val="23"/>
        </w:rPr>
        <w:t>is</w:t>
      </w:r>
      <w:r w:rsidRPr="00B25A5F">
        <w:rPr>
          <w:rFonts w:ascii="Verdana" w:hAnsi="Verdana"/>
          <w:sz w:val="23"/>
          <w:szCs w:val="23"/>
        </w:rPr>
        <w:t xml:space="preserve"> was due to the staff participating in the Sharaka programme, a five-year partnership programme with seven Arab supreme audit institutions (see section 3.1.3), often having to travel by aeroplane. Until September 2017, </w:t>
      </w:r>
      <w:r w:rsidR="0037335A">
        <w:rPr>
          <w:rFonts w:ascii="Verdana" w:hAnsi="Verdana"/>
          <w:sz w:val="23"/>
          <w:szCs w:val="23"/>
        </w:rPr>
        <w:t>the</w:t>
      </w:r>
      <w:r w:rsidRPr="00B25A5F">
        <w:rPr>
          <w:rFonts w:ascii="Verdana" w:hAnsi="Verdana"/>
          <w:sz w:val="23"/>
          <w:szCs w:val="23"/>
        </w:rPr>
        <w:t xml:space="preserve"> policy to reduce the number of kilometres had been to travel by train over distances of less than 700 km. </w:t>
      </w:r>
      <w:r w:rsidR="00C9182F">
        <w:rPr>
          <w:rFonts w:ascii="Verdana" w:hAnsi="Verdana"/>
          <w:sz w:val="23"/>
          <w:szCs w:val="23"/>
        </w:rPr>
        <w:t>Since</w:t>
      </w:r>
      <w:r w:rsidRPr="00B25A5F">
        <w:rPr>
          <w:rFonts w:ascii="Verdana" w:hAnsi="Verdana"/>
          <w:sz w:val="23"/>
          <w:szCs w:val="23"/>
        </w:rPr>
        <w:t xml:space="preserve"> September, however, </w:t>
      </w:r>
      <w:r w:rsidR="00E4421B">
        <w:rPr>
          <w:rFonts w:ascii="Verdana" w:hAnsi="Verdana"/>
          <w:sz w:val="23"/>
          <w:szCs w:val="23"/>
        </w:rPr>
        <w:t>our</w:t>
      </w:r>
      <w:r w:rsidRPr="00B25A5F">
        <w:rPr>
          <w:rFonts w:ascii="Verdana" w:hAnsi="Verdana"/>
          <w:sz w:val="23"/>
          <w:szCs w:val="23"/>
        </w:rPr>
        <w:t xml:space="preserve"> organisation </w:t>
      </w:r>
      <w:r w:rsidR="00C9182F">
        <w:rPr>
          <w:rFonts w:ascii="Verdana" w:hAnsi="Verdana"/>
          <w:sz w:val="23"/>
          <w:szCs w:val="23"/>
        </w:rPr>
        <w:t xml:space="preserve">has been </w:t>
      </w:r>
      <w:r w:rsidR="005B32F1">
        <w:rPr>
          <w:rFonts w:ascii="Verdana" w:hAnsi="Verdana"/>
          <w:sz w:val="23"/>
          <w:szCs w:val="23"/>
        </w:rPr>
        <w:t>follow</w:t>
      </w:r>
      <w:r w:rsidR="00C9182F">
        <w:rPr>
          <w:rFonts w:ascii="Verdana" w:hAnsi="Verdana"/>
          <w:sz w:val="23"/>
          <w:szCs w:val="23"/>
        </w:rPr>
        <w:t>ing</w:t>
      </w:r>
      <w:r w:rsidRPr="00B25A5F">
        <w:rPr>
          <w:rFonts w:ascii="Verdana" w:hAnsi="Verdana"/>
          <w:sz w:val="23"/>
          <w:szCs w:val="23"/>
        </w:rPr>
        <w:t xml:space="preserve"> the government </w:t>
      </w:r>
      <w:r w:rsidR="00C9182F">
        <w:rPr>
          <w:rFonts w:ascii="Verdana" w:hAnsi="Verdana"/>
          <w:sz w:val="23"/>
          <w:szCs w:val="23"/>
        </w:rPr>
        <w:t>regulation</w:t>
      </w:r>
      <w:r w:rsidRPr="00B25A5F">
        <w:rPr>
          <w:rFonts w:ascii="Verdana" w:hAnsi="Verdana"/>
          <w:sz w:val="23"/>
          <w:szCs w:val="23"/>
        </w:rPr>
        <w:t xml:space="preserve"> permitting flights for journeys of 500 km</w:t>
      </w:r>
      <w:r w:rsidR="00C9182F">
        <w:rPr>
          <w:rFonts w:ascii="Verdana" w:hAnsi="Verdana"/>
          <w:sz w:val="23"/>
          <w:szCs w:val="23"/>
        </w:rPr>
        <w:t xml:space="preserve"> or more</w:t>
      </w:r>
      <w:r w:rsidRPr="00B25A5F">
        <w:rPr>
          <w:rFonts w:ascii="Verdana" w:hAnsi="Verdana"/>
          <w:sz w:val="23"/>
          <w:szCs w:val="23"/>
        </w:rPr>
        <w:t xml:space="preserve">. </w:t>
      </w:r>
      <w:r w:rsidR="00E4421B">
        <w:rPr>
          <w:rFonts w:ascii="Verdana" w:hAnsi="Verdana"/>
          <w:sz w:val="23"/>
          <w:szCs w:val="23"/>
        </w:rPr>
        <w:t>We still encourage staff to travel by train</w:t>
      </w:r>
      <w:r w:rsidRPr="00B25A5F">
        <w:rPr>
          <w:rFonts w:ascii="Verdana" w:hAnsi="Verdana"/>
          <w:sz w:val="23"/>
          <w:szCs w:val="23"/>
        </w:rPr>
        <w:t xml:space="preserve"> for distances of less than 700 km, </w:t>
      </w:r>
      <w:r w:rsidR="00C9182F">
        <w:rPr>
          <w:rFonts w:ascii="Verdana" w:hAnsi="Verdana"/>
          <w:sz w:val="23"/>
          <w:szCs w:val="23"/>
        </w:rPr>
        <w:t xml:space="preserve">and also </w:t>
      </w:r>
      <w:r w:rsidR="005B32F1" w:rsidRPr="00B25A5F">
        <w:rPr>
          <w:rFonts w:ascii="Verdana" w:hAnsi="Verdana"/>
          <w:sz w:val="23"/>
          <w:szCs w:val="23"/>
        </w:rPr>
        <w:t>s</w:t>
      </w:r>
      <w:r w:rsidR="005B32F1">
        <w:rPr>
          <w:rFonts w:ascii="Verdana" w:hAnsi="Verdana"/>
          <w:sz w:val="23"/>
          <w:szCs w:val="23"/>
        </w:rPr>
        <w:t>end s</w:t>
      </w:r>
      <w:r w:rsidR="005B32F1" w:rsidRPr="00B25A5F">
        <w:rPr>
          <w:rFonts w:ascii="Verdana" w:hAnsi="Verdana"/>
          <w:sz w:val="23"/>
          <w:szCs w:val="23"/>
        </w:rPr>
        <w:t>maller delegations</w:t>
      </w:r>
      <w:r w:rsidR="005B32F1">
        <w:rPr>
          <w:rFonts w:ascii="Verdana" w:hAnsi="Verdana"/>
          <w:sz w:val="23"/>
          <w:szCs w:val="23"/>
        </w:rPr>
        <w:t xml:space="preserve"> </w:t>
      </w:r>
      <w:r w:rsidRPr="00B25A5F">
        <w:rPr>
          <w:rFonts w:ascii="Verdana" w:hAnsi="Verdana"/>
          <w:sz w:val="23"/>
          <w:szCs w:val="23"/>
        </w:rPr>
        <w:t>a</w:t>
      </w:r>
      <w:r w:rsidR="00E4421B">
        <w:rPr>
          <w:rFonts w:ascii="Verdana" w:hAnsi="Verdana"/>
          <w:sz w:val="23"/>
          <w:szCs w:val="23"/>
        </w:rPr>
        <w:t>nd promote</w:t>
      </w:r>
      <w:r w:rsidRPr="00B25A5F">
        <w:rPr>
          <w:rFonts w:ascii="Verdana" w:hAnsi="Verdana"/>
          <w:sz w:val="23"/>
          <w:szCs w:val="23"/>
        </w:rPr>
        <w:t xml:space="preserve"> video/tele-conferencing </w:t>
      </w:r>
      <w:r w:rsidR="00E4421B">
        <w:rPr>
          <w:rFonts w:ascii="Verdana" w:hAnsi="Verdana"/>
          <w:sz w:val="23"/>
          <w:szCs w:val="23"/>
        </w:rPr>
        <w:t>wherever possible</w:t>
      </w:r>
      <w:r w:rsidRPr="00B25A5F">
        <w:rPr>
          <w:rFonts w:ascii="Verdana" w:hAnsi="Verdana"/>
          <w:sz w:val="23"/>
          <w:szCs w:val="23"/>
        </w:rPr>
        <w:t xml:space="preserve">. </w:t>
      </w:r>
      <w:r w:rsidR="00E4421B">
        <w:rPr>
          <w:rFonts w:ascii="Verdana" w:hAnsi="Verdana"/>
          <w:sz w:val="23"/>
          <w:szCs w:val="23"/>
        </w:rPr>
        <w:t>O</w:t>
      </w:r>
      <w:r w:rsidRPr="00B25A5F">
        <w:rPr>
          <w:rFonts w:ascii="Verdana" w:hAnsi="Verdana"/>
          <w:sz w:val="23"/>
          <w:szCs w:val="23"/>
        </w:rPr>
        <w:t>ur building</w:t>
      </w:r>
      <w:r w:rsidR="00601854" w:rsidRPr="00B25A5F">
        <w:rPr>
          <w:rFonts w:ascii="Verdana" w:hAnsi="Verdana"/>
          <w:sz w:val="23"/>
          <w:szCs w:val="23"/>
        </w:rPr>
        <w:t xml:space="preserve"> </w:t>
      </w:r>
      <w:r w:rsidR="00E4421B">
        <w:rPr>
          <w:rFonts w:ascii="Verdana" w:hAnsi="Verdana"/>
          <w:sz w:val="23"/>
          <w:szCs w:val="23"/>
        </w:rPr>
        <w:t>consumed less energy (</w:t>
      </w:r>
      <w:r w:rsidR="00E4421B" w:rsidRPr="00B25A5F">
        <w:rPr>
          <w:rFonts w:ascii="Verdana" w:hAnsi="Verdana"/>
          <w:sz w:val="23"/>
          <w:szCs w:val="23"/>
        </w:rPr>
        <w:t>electric</w:t>
      </w:r>
      <w:r w:rsidR="005B32F1">
        <w:rPr>
          <w:rFonts w:ascii="Verdana" w:hAnsi="Verdana"/>
          <w:sz w:val="23"/>
          <w:szCs w:val="23"/>
        </w:rPr>
        <w:t xml:space="preserve">ity and gas </w:t>
      </w:r>
      <w:r w:rsidR="00E4421B" w:rsidRPr="00B25A5F">
        <w:rPr>
          <w:rFonts w:ascii="Verdana" w:hAnsi="Verdana"/>
          <w:sz w:val="23"/>
          <w:szCs w:val="23"/>
        </w:rPr>
        <w:t>heating</w:t>
      </w:r>
      <w:r w:rsidR="00E4421B">
        <w:rPr>
          <w:rFonts w:ascii="Verdana" w:hAnsi="Verdana"/>
          <w:sz w:val="23"/>
          <w:szCs w:val="23"/>
        </w:rPr>
        <w:t>)</w:t>
      </w:r>
      <w:r w:rsidR="00E4421B" w:rsidRPr="00B25A5F">
        <w:rPr>
          <w:rFonts w:ascii="Verdana" w:hAnsi="Verdana"/>
          <w:sz w:val="23"/>
          <w:szCs w:val="23"/>
        </w:rPr>
        <w:t xml:space="preserve"> </w:t>
      </w:r>
      <w:r w:rsidR="00601854" w:rsidRPr="00B25A5F">
        <w:rPr>
          <w:rFonts w:ascii="Verdana" w:hAnsi="Verdana"/>
          <w:sz w:val="23"/>
          <w:szCs w:val="23"/>
        </w:rPr>
        <w:t xml:space="preserve">than </w:t>
      </w:r>
      <w:r w:rsidR="00E4421B">
        <w:rPr>
          <w:rFonts w:ascii="Verdana" w:hAnsi="Verdana"/>
          <w:sz w:val="23"/>
          <w:szCs w:val="23"/>
        </w:rPr>
        <w:t>in 2016. E</w:t>
      </w:r>
      <w:r w:rsidR="00601854" w:rsidRPr="00B25A5F">
        <w:rPr>
          <w:rFonts w:ascii="Verdana" w:hAnsi="Verdana"/>
          <w:sz w:val="23"/>
          <w:szCs w:val="23"/>
        </w:rPr>
        <w:t xml:space="preserve">lectricity consumption </w:t>
      </w:r>
      <w:r w:rsidR="00E4421B">
        <w:rPr>
          <w:rFonts w:ascii="Verdana" w:hAnsi="Verdana"/>
          <w:sz w:val="23"/>
          <w:szCs w:val="23"/>
        </w:rPr>
        <w:t xml:space="preserve">fell </w:t>
      </w:r>
      <w:r w:rsidR="00601854" w:rsidRPr="00B25A5F">
        <w:rPr>
          <w:rFonts w:ascii="Verdana" w:hAnsi="Verdana"/>
          <w:sz w:val="23"/>
          <w:szCs w:val="23"/>
        </w:rPr>
        <w:t xml:space="preserve">from </w:t>
      </w:r>
      <w:r w:rsidR="00220731" w:rsidRPr="00B25A5F">
        <w:rPr>
          <w:rFonts w:ascii="Verdana" w:hAnsi="Verdana"/>
          <w:sz w:val="23"/>
          <w:szCs w:val="23"/>
        </w:rPr>
        <w:t xml:space="preserve">889 MWh in 2016 </w:t>
      </w:r>
      <w:r w:rsidR="00601854" w:rsidRPr="00B25A5F">
        <w:rPr>
          <w:rFonts w:ascii="Verdana" w:hAnsi="Verdana"/>
          <w:sz w:val="23"/>
          <w:szCs w:val="23"/>
        </w:rPr>
        <w:t>to</w:t>
      </w:r>
      <w:r w:rsidR="00E4421B">
        <w:rPr>
          <w:rFonts w:ascii="Verdana" w:hAnsi="Verdana"/>
          <w:sz w:val="23"/>
          <w:szCs w:val="23"/>
        </w:rPr>
        <w:t xml:space="preserve"> 806 MWh in 2017 and</w:t>
      </w:r>
      <w:r w:rsidR="00220731" w:rsidRPr="00B25A5F">
        <w:rPr>
          <w:rFonts w:ascii="Verdana" w:hAnsi="Verdana"/>
          <w:sz w:val="23"/>
          <w:szCs w:val="23"/>
        </w:rPr>
        <w:t xml:space="preserve"> </w:t>
      </w:r>
      <w:r w:rsidR="00601854" w:rsidRPr="00B25A5F">
        <w:rPr>
          <w:rFonts w:ascii="Verdana" w:hAnsi="Verdana"/>
          <w:sz w:val="23"/>
          <w:szCs w:val="23"/>
        </w:rPr>
        <w:t>gas consumption from</w:t>
      </w:r>
      <w:r w:rsidR="00220731" w:rsidRPr="00B25A5F">
        <w:rPr>
          <w:rFonts w:ascii="Verdana" w:hAnsi="Verdana"/>
          <w:sz w:val="23"/>
          <w:szCs w:val="23"/>
        </w:rPr>
        <w:t xml:space="preserve"> 3</w:t>
      </w:r>
      <w:r w:rsidR="00601854" w:rsidRPr="00B25A5F">
        <w:rPr>
          <w:rFonts w:ascii="Verdana" w:hAnsi="Verdana"/>
          <w:sz w:val="23"/>
          <w:szCs w:val="23"/>
        </w:rPr>
        <w:t>,</w:t>
      </w:r>
      <w:r w:rsidR="00220731" w:rsidRPr="00B25A5F">
        <w:rPr>
          <w:rFonts w:ascii="Verdana" w:hAnsi="Verdana"/>
          <w:sz w:val="23"/>
          <w:szCs w:val="23"/>
        </w:rPr>
        <w:t>382</w:t>
      </w:r>
      <w:r w:rsidR="00601854" w:rsidRPr="00B25A5F">
        <w:rPr>
          <w:rFonts w:ascii="Verdana" w:hAnsi="Verdana"/>
          <w:sz w:val="23"/>
          <w:szCs w:val="23"/>
        </w:rPr>
        <w:t xml:space="preserve"> </w:t>
      </w:r>
      <w:r w:rsidR="00220731" w:rsidRPr="00B25A5F">
        <w:rPr>
          <w:rFonts w:ascii="Verdana" w:hAnsi="Verdana"/>
          <w:sz w:val="23"/>
          <w:szCs w:val="23"/>
        </w:rPr>
        <w:t xml:space="preserve">GJ in 2016 </w:t>
      </w:r>
      <w:r w:rsidR="00601854" w:rsidRPr="00B25A5F">
        <w:rPr>
          <w:rFonts w:ascii="Verdana" w:hAnsi="Verdana"/>
          <w:sz w:val="23"/>
          <w:szCs w:val="23"/>
        </w:rPr>
        <w:t xml:space="preserve">to </w:t>
      </w:r>
      <w:r w:rsidR="00220731" w:rsidRPr="00B25A5F">
        <w:rPr>
          <w:rFonts w:ascii="Verdana" w:hAnsi="Verdana"/>
          <w:sz w:val="23"/>
          <w:szCs w:val="23"/>
        </w:rPr>
        <w:t>2</w:t>
      </w:r>
      <w:r w:rsidR="00601854" w:rsidRPr="00B25A5F">
        <w:rPr>
          <w:rFonts w:ascii="Verdana" w:hAnsi="Verdana"/>
          <w:sz w:val="23"/>
          <w:szCs w:val="23"/>
        </w:rPr>
        <w:t>,</w:t>
      </w:r>
      <w:r w:rsidR="00220731" w:rsidRPr="00B25A5F">
        <w:rPr>
          <w:rFonts w:ascii="Verdana" w:hAnsi="Verdana"/>
          <w:sz w:val="23"/>
          <w:szCs w:val="23"/>
        </w:rPr>
        <w:t xml:space="preserve">696 GJ in 2017. </w:t>
      </w:r>
      <w:r w:rsidR="00601854" w:rsidRPr="00B25A5F">
        <w:rPr>
          <w:rFonts w:ascii="Verdana" w:hAnsi="Verdana"/>
          <w:sz w:val="23"/>
          <w:szCs w:val="23"/>
        </w:rPr>
        <w:t xml:space="preserve">The decline was due to changes in equipment and server </w:t>
      </w:r>
      <w:r w:rsidR="0037335A" w:rsidRPr="00B25A5F">
        <w:rPr>
          <w:rFonts w:ascii="Verdana" w:hAnsi="Verdana"/>
          <w:sz w:val="23"/>
          <w:szCs w:val="23"/>
        </w:rPr>
        <w:t xml:space="preserve">settings </w:t>
      </w:r>
      <w:r w:rsidR="00601854" w:rsidRPr="00B25A5F">
        <w:rPr>
          <w:rFonts w:ascii="Verdana" w:hAnsi="Verdana"/>
          <w:sz w:val="23"/>
          <w:szCs w:val="23"/>
        </w:rPr>
        <w:t>and the fitting of smart met</w:t>
      </w:r>
      <w:r w:rsidR="00E4421B">
        <w:rPr>
          <w:rFonts w:ascii="Verdana" w:hAnsi="Verdana"/>
          <w:sz w:val="23"/>
          <w:szCs w:val="23"/>
        </w:rPr>
        <w:t>er</w:t>
      </w:r>
      <w:r w:rsidR="00601854" w:rsidRPr="00B25A5F">
        <w:rPr>
          <w:rFonts w:ascii="Verdana" w:hAnsi="Verdana"/>
          <w:sz w:val="23"/>
          <w:szCs w:val="23"/>
        </w:rPr>
        <w:t>s.</w:t>
      </w:r>
    </w:p>
    <w:p w:rsidR="00601854" w:rsidRDefault="00601854" w:rsidP="00B25A5F">
      <w:pPr>
        <w:pStyle w:val="Default"/>
        <w:spacing w:after="160" w:line="360" w:lineRule="auto"/>
        <w:rPr>
          <w:rFonts w:ascii="Verdana" w:hAnsi="Verdana"/>
          <w:sz w:val="23"/>
          <w:szCs w:val="23"/>
        </w:rPr>
      </w:pPr>
    </w:p>
    <w:p w:rsidR="00A25A14" w:rsidRDefault="00A25A14" w:rsidP="00B25A5F">
      <w:pPr>
        <w:pStyle w:val="Default"/>
        <w:spacing w:after="160" w:line="360" w:lineRule="auto"/>
        <w:rPr>
          <w:rFonts w:ascii="Verdana" w:hAnsi="Verdana"/>
          <w:sz w:val="23"/>
          <w:szCs w:val="23"/>
        </w:rPr>
      </w:pPr>
    </w:p>
    <w:p w:rsidR="00A25A14" w:rsidRDefault="00A25A14" w:rsidP="00B25A5F">
      <w:pPr>
        <w:pStyle w:val="Default"/>
        <w:spacing w:after="160" w:line="360" w:lineRule="auto"/>
        <w:rPr>
          <w:rFonts w:ascii="Verdana" w:hAnsi="Verdana"/>
          <w:sz w:val="23"/>
          <w:szCs w:val="23"/>
        </w:rPr>
      </w:pPr>
    </w:p>
    <w:p w:rsidR="00A25A14" w:rsidRDefault="00A25A14" w:rsidP="00B25A5F">
      <w:pPr>
        <w:pStyle w:val="Default"/>
        <w:spacing w:after="160" w:line="360" w:lineRule="auto"/>
        <w:rPr>
          <w:rFonts w:ascii="Verdana" w:hAnsi="Verdana"/>
          <w:sz w:val="23"/>
          <w:szCs w:val="23"/>
        </w:rPr>
      </w:pPr>
    </w:p>
    <w:p w:rsidR="00A25A14" w:rsidRPr="00B25A5F" w:rsidRDefault="00A25A14" w:rsidP="00B25A5F">
      <w:pPr>
        <w:pStyle w:val="Default"/>
        <w:spacing w:after="160" w:line="360" w:lineRule="auto"/>
        <w:rPr>
          <w:rFonts w:ascii="Verdana" w:hAnsi="Verdana"/>
          <w:sz w:val="23"/>
          <w:szCs w:val="23"/>
        </w:rPr>
      </w:pPr>
    </w:p>
    <w:p w:rsidR="00220731" w:rsidRPr="00B25A5F" w:rsidRDefault="00220731" w:rsidP="00B25A5F">
      <w:pPr>
        <w:pStyle w:val="Pa1"/>
        <w:spacing w:after="160" w:line="360" w:lineRule="auto"/>
        <w:rPr>
          <w:rFonts w:ascii="Verdana" w:hAnsi="Verdana" w:cs="DTL Caspari TOT"/>
          <w:sz w:val="23"/>
          <w:szCs w:val="23"/>
        </w:rPr>
      </w:pPr>
      <w:r w:rsidRPr="00B25A5F">
        <w:rPr>
          <w:rFonts w:ascii="Verdana" w:hAnsi="Verdana" w:cs="DTL Caspari TOT"/>
          <w:b/>
          <w:bCs/>
          <w:sz w:val="23"/>
          <w:szCs w:val="23"/>
        </w:rPr>
        <w:lastRenderedPageBreak/>
        <w:t xml:space="preserve">6.3.2 </w:t>
      </w:r>
      <w:r w:rsidR="00601854" w:rsidRPr="00B25A5F">
        <w:rPr>
          <w:rFonts w:ascii="Verdana" w:hAnsi="Verdana" w:cs="DTL Caspari TOT"/>
          <w:b/>
          <w:bCs/>
          <w:sz w:val="23"/>
          <w:szCs w:val="23"/>
        </w:rPr>
        <w:t>Lower paper consumption</w:t>
      </w:r>
    </w:p>
    <w:p w:rsidR="00220731" w:rsidRPr="00B25A5F" w:rsidRDefault="00E4421B" w:rsidP="00B25A5F">
      <w:pPr>
        <w:pStyle w:val="Pa1"/>
        <w:spacing w:after="160" w:line="360" w:lineRule="auto"/>
        <w:rPr>
          <w:rFonts w:ascii="Verdana" w:hAnsi="Verdana" w:cs="DTL Caspari TOT"/>
          <w:sz w:val="23"/>
          <w:szCs w:val="23"/>
        </w:rPr>
      </w:pPr>
      <w:r>
        <w:rPr>
          <w:rFonts w:ascii="Verdana" w:hAnsi="Verdana" w:cs="DTL Caspari TOT"/>
          <w:sz w:val="23"/>
          <w:szCs w:val="23"/>
        </w:rPr>
        <w:t>We used less</w:t>
      </w:r>
      <w:r w:rsidR="00601854" w:rsidRPr="00B25A5F">
        <w:rPr>
          <w:rFonts w:ascii="Verdana" w:hAnsi="Verdana" w:cs="DTL Caspari TOT"/>
          <w:sz w:val="23"/>
          <w:szCs w:val="23"/>
        </w:rPr>
        <w:t xml:space="preserve"> paper </w:t>
      </w:r>
      <w:r w:rsidR="00220731" w:rsidRPr="00B25A5F">
        <w:rPr>
          <w:rFonts w:ascii="Verdana" w:hAnsi="Verdana" w:cs="DTL Caspari TOT"/>
          <w:sz w:val="23"/>
          <w:szCs w:val="23"/>
        </w:rPr>
        <w:t xml:space="preserve">in 2017 </w:t>
      </w:r>
      <w:r w:rsidR="00601854" w:rsidRPr="00B25A5F">
        <w:rPr>
          <w:rFonts w:ascii="Verdana" w:hAnsi="Verdana" w:cs="DTL Caspari TOT"/>
          <w:sz w:val="23"/>
          <w:szCs w:val="23"/>
        </w:rPr>
        <w:t>than</w:t>
      </w:r>
      <w:r w:rsidR="00220731" w:rsidRPr="00B25A5F">
        <w:rPr>
          <w:rFonts w:ascii="Verdana" w:hAnsi="Verdana" w:cs="DTL Caspari TOT"/>
          <w:sz w:val="23"/>
          <w:szCs w:val="23"/>
        </w:rPr>
        <w:t xml:space="preserve"> in 2016 (41% </w:t>
      </w:r>
      <w:r w:rsidR="00601854" w:rsidRPr="00B25A5F">
        <w:rPr>
          <w:rFonts w:ascii="Verdana" w:hAnsi="Verdana" w:cs="DTL Caspari TOT"/>
          <w:sz w:val="23"/>
          <w:szCs w:val="23"/>
        </w:rPr>
        <w:t>and</w:t>
      </w:r>
      <w:r w:rsidR="00220731" w:rsidRPr="00B25A5F">
        <w:rPr>
          <w:rFonts w:ascii="Verdana" w:hAnsi="Verdana" w:cs="DTL Caspari TOT"/>
          <w:sz w:val="23"/>
          <w:szCs w:val="23"/>
        </w:rPr>
        <w:t xml:space="preserve"> 36% </w:t>
      </w:r>
      <w:r w:rsidR="00601854" w:rsidRPr="00B25A5F">
        <w:rPr>
          <w:rFonts w:ascii="Verdana" w:hAnsi="Verdana" w:cs="DTL Caspari TOT"/>
          <w:sz w:val="23"/>
          <w:szCs w:val="23"/>
        </w:rPr>
        <w:t>reduction on</w:t>
      </w:r>
      <w:r w:rsidR="00220731" w:rsidRPr="00B25A5F">
        <w:rPr>
          <w:rFonts w:ascii="Verdana" w:hAnsi="Verdana" w:cs="DTL Caspari TOT"/>
          <w:sz w:val="23"/>
          <w:szCs w:val="23"/>
        </w:rPr>
        <w:t xml:space="preserve"> 2009</w:t>
      </w:r>
      <w:r w:rsidR="00601854" w:rsidRPr="00B25A5F">
        <w:rPr>
          <w:rFonts w:ascii="Verdana" w:hAnsi="Verdana" w:cs="DTL Caspari TOT"/>
          <w:sz w:val="23"/>
          <w:szCs w:val="23"/>
        </w:rPr>
        <w:t xml:space="preserve"> respectively</w:t>
      </w:r>
      <w:r w:rsidR="00220731" w:rsidRPr="00B25A5F">
        <w:rPr>
          <w:rFonts w:ascii="Verdana" w:hAnsi="Verdana" w:cs="DTL Caspari TOT"/>
          <w:sz w:val="23"/>
          <w:szCs w:val="23"/>
        </w:rPr>
        <w:t xml:space="preserve">), </w:t>
      </w:r>
      <w:r w:rsidR="00601854" w:rsidRPr="00B25A5F">
        <w:rPr>
          <w:rFonts w:ascii="Verdana" w:hAnsi="Verdana" w:cs="DTL Caspari TOT"/>
          <w:sz w:val="23"/>
          <w:szCs w:val="23"/>
        </w:rPr>
        <w:t xml:space="preserve">but we are still a long way short of our </w:t>
      </w:r>
      <w:r w:rsidR="00C9182F">
        <w:rPr>
          <w:rFonts w:ascii="Verdana" w:hAnsi="Verdana" w:cs="DTL Caspari TOT"/>
          <w:sz w:val="23"/>
          <w:szCs w:val="23"/>
        </w:rPr>
        <w:t xml:space="preserve">ambitious </w:t>
      </w:r>
      <w:r w:rsidR="00601854" w:rsidRPr="00B25A5F">
        <w:rPr>
          <w:rFonts w:ascii="Verdana" w:hAnsi="Verdana" w:cs="DTL Caspari TOT"/>
          <w:sz w:val="23"/>
          <w:szCs w:val="23"/>
        </w:rPr>
        <w:t>target of a 60% reduction.</w:t>
      </w:r>
    </w:p>
    <w:p w:rsidR="00601854" w:rsidRDefault="003067D3" w:rsidP="00B25A5F">
      <w:pPr>
        <w:pStyle w:val="Default"/>
        <w:spacing w:after="160" w:line="360" w:lineRule="auto"/>
        <w:rPr>
          <w:rFonts w:ascii="Verdana" w:hAnsi="Verdana"/>
        </w:rPr>
      </w:pPr>
      <w:r>
        <w:rPr>
          <w:rFonts w:ascii="Verdana" w:hAnsi="Verdana" w:cs="QRPGS A+ Calibri,"/>
          <w:b/>
          <w:bCs/>
          <w:noProof/>
          <w:color w:val="auto"/>
          <w:sz w:val="23"/>
          <w:szCs w:val="23"/>
          <w:lang w:eastAsia="en-GB"/>
        </w:rPr>
        <w:drawing>
          <wp:anchor distT="0" distB="0" distL="114300" distR="114300" simplePos="0" relativeHeight="251658240" behindDoc="1" locked="0" layoutInCell="1" allowOverlap="1" wp14:anchorId="0B0ED3D6" wp14:editId="52E174C2">
            <wp:simplePos x="0" y="0"/>
            <wp:positionH relativeFrom="column">
              <wp:posOffset>-635</wp:posOffset>
            </wp:positionH>
            <wp:positionV relativeFrom="paragraph">
              <wp:posOffset>310515</wp:posOffset>
            </wp:positionV>
            <wp:extent cx="3935095" cy="2603500"/>
            <wp:effectExtent l="0" t="0" r="8255" b="6350"/>
            <wp:wrapThrough wrapText="bothSides">
              <wp:wrapPolygon edited="0">
                <wp:start x="0" y="0"/>
                <wp:lineTo x="0" y="21495"/>
                <wp:lineTo x="21541" y="21495"/>
                <wp:lineTo x="21541" y="0"/>
                <wp:lineTo x="0" y="0"/>
              </wp:wrapPolygon>
            </wp:wrapThrough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5095" cy="260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01854" w:rsidRPr="00B25A5F">
        <w:rPr>
          <w:rFonts w:ascii="Verdana" w:hAnsi="Verdana"/>
        </w:rPr>
        <w:t xml:space="preserve">Paper </w:t>
      </w:r>
      <w:r w:rsidR="00C9182F">
        <w:rPr>
          <w:rFonts w:ascii="Verdana" w:hAnsi="Verdana"/>
        </w:rPr>
        <w:t>use</w:t>
      </w:r>
      <w:r w:rsidR="00601854" w:rsidRPr="00B25A5F">
        <w:rPr>
          <w:rFonts w:ascii="Verdana" w:hAnsi="Verdana"/>
        </w:rPr>
        <w:t xml:space="preserve"> again lower in 2017 but still short of our target</w:t>
      </w:r>
    </w:p>
    <w:p w:rsidR="003067D3" w:rsidRDefault="003067D3" w:rsidP="003067D3">
      <w:pPr>
        <w:pStyle w:val="Default"/>
        <w:spacing w:after="160" w:line="360" w:lineRule="auto"/>
        <w:rPr>
          <w:rFonts w:ascii="Verdana" w:hAnsi="Verdana" w:cs="QRPGS A+ Calibri,"/>
          <w:b/>
          <w:bCs/>
          <w:color w:val="auto"/>
          <w:sz w:val="23"/>
          <w:szCs w:val="23"/>
        </w:rPr>
      </w:pPr>
    </w:p>
    <w:p w:rsidR="003067D3" w:rsidRDefault="003067D3" w:rsidP="003067D3">
      <w:pPr>
        <w:pStyle w:val="Default"/>
        <w:spacing w:after="160" w:line="360" w:lineRule="auto"/>
        <w:rPr>
          <w:rFonts w:ascii="Verdana" w:hAnsi="Verdana" w:cs="QRPGS A+ Calibri,"/>
          <w:bCs/>
          <w:color w:val="auto"/>
          <w:sz w:val="23"/>
          <w:szCs w:val="23"/>
        </w:rPr>
      </w:pPr>
    </w:p>
    <w:p w:rsidR="003067D3" w:rsidRDefault="003067D3" w:rsidP="003067D3">
      <w:pPr>
        <w:pStyle w:val="Default"/>
        <w:spacing w:after="160" w:line="360" w:lineRule="auto"/>
        <w:rPr>
          <w:rFonts w:ascii="Verdana" w:hAnsi="Verdana" w:cs="QRPGS A+ Calibri,"/>
          <w:bCs/>
          <w:color w:val="auto"/>
          <w:sz w:val="23"/>
          <w:szCs w:val="23"/>
        </w:rPr>
      </w:pPr>
    </w:p>
    <w:p w:rsidR="003067D3" w:rsidRDefault="003067D3" w:rsidP="003067D3">
      <w:pPr>
        <w:pStyle w:val="Default"/>
        <w:spacing w:after="160" w:line="360" w:lineRule="auto"/>
        <w:rPr>
          <w:rFonts w:ascii="Verdana" w:hAnsi="Verdana" w:cs="QRPGS A+ Calibri,"/>
          <w:bCs/>
          <w:color w:val="auto"/>
          <w:sz w:val="23"/>
          <w:szCs w:val="23"/>
        </w:rPr>
      </w:pPr>
    </w:p>
    <w:p w:rsidR="003067D3" w:rsidRDefault="003067D3" w:rsidP="003067D3">
      <w:pPr>
        <w:pStyle w:val="Default"/>
        <w:spacing w:after="160" w:line="360" w:lineRule="auto"/>
        <w:rPr>
          <w:rFonts w:ascii="Verdana" w:hAnsi="Verdana" w:cs="QRPGS A+ Calibri,"/>
          <w:bCs/>
          <w:color w:val="auto"/>
          <w:sz w:val="23"/>
          <w:szCs w:val="23"/>
        </w:rPr>
      </w:pPr>
    </w:p>
    <w:p w:rsidR="003067D3" w:rsidRDefault="003067D3" w:rsidP="003067D3">
      <w:pPr>
        <w:pStyle w:val="Default"/>
        <w:spacing w:after="160" w:line="360" w:lineRule="auto"/>
        <w:rPr>
          <w:rFonts w:ascii="Verdana" w:hAnsi="Verdana" w:cs="QRPGS A+ Calibri,"/>
          <w:bCs/>
          <w:color w:val="auto"/>
          <w:sz w:val="23"/>
          <w:szCs w:val="23"/>
        </w:rPr>
      </w:pPr>
    </w:p>
    <w:p w:rsidR="003067D3" w:rsidRDefault="003067D3" w:rsidP="003067D3">
      <w:pPr>
        <w:pStyle w:val="Default"/>
        <w:spacing w:after="160" w:line="360" w:lineRule="auto"/>
        <w:rPr>
          <w:rFonts w:ascii="Verdana" w:hAnsi="Verdana" w:cs="QRPGS A+ Calibri,"/>
          <w:bCs/>
          <w:color w:val="auto"/>
          <w:sz w:val="23"/>
          <w:szCs w:val="23"/>
        </w:rPr>
      </w:pPr>
    </w:p>
    <w:p w:rsidR="00601854" w:rsidRPr="00A25A14" w:rsidRDefault="00A25A14" w:rsidP="003067D3">
      <w:pPr>
        <w:pStyle w:val="Default"/>
        <w:spacing w:after="160" w:line="360" w:lineRule="auto"/>
        <w:rPr>
          <w:rFonts w:ascii="Verdana" w:hAnsi="Verdana" w:cs="QRPGS A+ Calibri,"/>
          <w:b/>
          <w:bCs/>
          <w:color w:val="auto"/>
          <w:sz w:val="23"/>
          <w:szCs w:val="23"/>
          <w:lang w:val="nl-NL"/>
        </w:rPr>
      </w:pPr>
      <w:r w:rsidRPr="00A25A14">
        <w:rPr>
          <w:rFonts w:ascii="Verdana" w:hAnsi="Verdana" w:cs="QRPGS A+ Calibri,"/>
          <w:bCs/>
          <w:color w:val="auto"/>
          <w:sz w:val="23"/>
          <w:szCs w:val="23"/>
          <w:lang w:val="nl-NL"/>
        </w:rPr>
        <w:t>Verbruik in kilo’</w:t>
      </w:r>
      <w:r>
        <w:rPr>
          <w:rFonts w:ascii="Verdana" w:hAnsi="Verdana" w:cs="QRPGS A+ Calibri,"/>
          <w:bCs/>
          <w:color w:val="auto"/>
          <w:sz w:val="23"/>
          <w:szCs w:val="23"/>
          <w:lang w:val="nl-NL"/>
        </w:rPr>
        <w:t>s=</w:t>
      </w:r>
      <w:proofErr w:type="spellStart"/>
      <w:r w:rsidR="00601854" w:rsidRPr="00A25A14">
        <w:rPr>
          <w:rFonts w:ascii="Verdana" w:hAnsi="Verdana" w:cs="QRPGS A+ Calibri,"/>
          <w:bCs/>
          <w:color w:val="auto"/>
          <w:sz w:val="23"/>
          <w:szCs w:val="23"/>
          <w:lang w:val="nl-NL"/>
        </w:rPr>
        <w:t>consumption</w:t>
      </w:r>
      <w:proofErr w:type="spellEnd"/>
      <w:r w:rsidR="00601854" w:rsidRPr="00A25A14">
        <w:rPr>
          <w:rFonts w:ascii="Verdana" w:hAnsi="Verdana" w:cs="QRPGS A+ Calibri,"/>
          <w:bCs/>
          <w:color w:val="auto"/>
          <w:sz w:val="23"/>
          <w:szCs w:val="23"/>
          <w:lang w:val="nl-NL"/>
        </w:rPr>
        <w:t xml:space="preserve"> in </w:t>
      </w:r>
      <w:proofErr w:type="spellStart"/>
      <w:r w:rsidR="00601854" w:rsidRPr="00A25A14">
        <w:rPr>
          <w:rFonts w:ascii="Verdana" w:hAnsi="Verdana" w:cs="QRPGS A+ Calibri,"/>
          <w:bCs/>
          <w:color w:val="auto"/>
          <w:sz w:val="23"/>
          <w:szCs w:val="23"/>
          <w:lang w:val="nl-NL"/>
        </w:rPr>
        <w:t>kilograms</w:t>
      </w:r>
      <w:proofErr w:type="spellEnd"/>
      <w:r w:rsidR="00601854" w:rsidRPr="00A25A14">
        <w:rPr>
          <w:rFonts w:ascii="Verdana" w:hAnsi="Verdana" w:cs="QRPGS A+ Calibri,"/>
          <w:bCs/>
          <w:color w:val="auto"/>
          <w:sz w:val="23"/>
          <w:szCs w:val="23"/>
          <w:lang w:val="nl-NL"/>
        </w:rPr>
        <w:tab/>
      </w:r>
      <w:r w:rsidRPr="00A25A14">
        <w:rPr>
          <w:rFonts w:ascii="Verdana" w:hAnsi="Verdana" w:cs="QRPGS A+ Calibri,"/>
          <w:bCs/>
          <w:color w:val="auto"/>
          <w:sz w:val="23"/>
          <w:szCs w:val="23"/>
          <w:lang w:val="nl-NL"/>
        </w:rPr>
        <w:t>str</w:t>
      </w:r>
      <w:r>
        <w:rPr>
          <w:rFonts w:ascii="Verdana" w:hAnsi="Verdana" w:cs="QRPGS A+ Calibri,"/>
          <w:bCs/>
          <w:color w:val="auto"/>
          <w:sz w:val="23"/>
          <w:szCs w:val="23"/>
          <w:lang w:val="nl-NL"/>
        </w:rPr>
        <w:t>even 2018=</w:t>
      </w:r>
      <w:r w:rsidR="00601854" w:rsidRPr="00A25A14">
        <w:rPr>
          <w:rFonts w:ascii="Verdana" w:hAnsi="Verdana" w:cs="QRPGS A+ Calibri,"/>
          <w:bCs/>
          <w:color w:val="auto"/>
          <w:sz w:val="23"/>
          <w:szCs w:val="23"/>
          <w:lang w:val="nl-NL"/>
        </w:rPr>
        <w:t>2018 target</w:t>
      </w:r>
    </w:p>
    <w:p w:rsidR="00220731" w:rsidRPr="003067D3" w:rsidRDefault="00601854" w:rsidP="00B25A5F">
      <w:pPr>
        <w:pStyle w:val="Default"/>
        <w:spacing w:after="160" w:line="360" w:lineRule="auto"/>
        <w:rPr>
          <w:rFonts w:ascii="Verdana" w:hAnsi="Verdana"/>
          <w:sz w:val="22"/>
          <w:szCs w:val="22"/>
        </w:rPr>
      </w:pPr>
      <w:r w:rsidRPr="00B25A5F">
        <w:rPr>
          <w:rFonts w:ascii="Verdana" w:hAnsi="Verdana" w:cs="QRPGS A+ Calibri,"/>
          <w:bCs/>
          <w:color w:val="auto"/>
          <w:sz w:val="23"/>
          <w:szCs w:val="23"/>
        </w:rPr>
        <w:t xml:space="preserve">Figure 16 </w:t>
      </w:r>
      <w:r w:rsidRPr="00B25A5F">
        <w:rPr>
          <w:rFonts w:ascii="Verdana" w:hAnsi="Verdana" w:cs="QRPGS A+ Calibri,"/>
          <w:bCs/>
          <w:color w:val="auto"/>
          <w:sz w:val="23"/>
          <w:szCs w:val="23"/>
        </w:rPr>
        <w:tab/>
        <w:t xml:space="preserve">Paper </w:t>
      </w:r>
      <w:r w:rsidR="00C9182F">
        <w:rPr>
          <w:rFonts w:ascii="Verdana" w:hAnsi="Verdana" w:cs="QRPGS A+ Calibri,"/>
          <w:bCs/>
          <w:color w:val="auto"/>
          <w:sz w:val="23"/>
          <w:szCs w:val="23"/>
        </w:rPr>
        <w:t>use</w:t>
      </w:r>
      <w:r w:rsidRPr="00B25A5F">
        <w:rPr>
          <w:rFonts w:ascii="Verdana" w:hAnsi="Verdana" w:cs="QRPGS A+ Calibri,"/>
          <w:bCs/>
          <w:color w:val="auto"/>
          <w:sz w:val="23"/>
          <w:szCs w:val="23"/>
        </w:rPr>
        <w:t xml:space="preserve"> in kilograms,</w:t>
      </w:r>
      <w:r w:rsidR="00220731" w:rsidRPr="00B25A5F">
        <w:rPr>
          <w:rFonts w:ascii="Verdana" w:hAnsi="Verdana"/>
          <w:sz w:val="22"/>
          <w:szCs w:val="22"/>
        </w:rPr>
        <w:t xml:space="preserve"> 2009–2017 (</w:t>
      </w:r>
      <w:r w:rsidRPr="00B25A5F">
        <w:rPr>
          <w:rFonts w:ascii="Verdana" w:hAnsi="Verdana"/>
          <w:sz w:val="22"/>
          <w:szCs w:val="22"/>
        </w:rPr>
        <w:t>and</w:t>
      </w:r>
      <w:r w:rsidR="00220731" w:rsidRPr="00B25A5F">
        <w:rPr>
          <w:rFonts w:ascii="Verdana" w:hAnsi="Verdana"/>
          <w:sz w:val="22"/>
          <w:szCs w:val="22"/>
        </w:rPr>
        <w:t xml:space="preserve"> 2018</w:t>
      </w:r>
      <w:r w:rsidRPr="00B25A5F">
        <w:rPr>
          <w:rFonts w:ascii="Verdana" w:hAnsi="Verdana"/>
          <w:sz w:val="22"/>
          <w:szCs w:val="22"/>
        </w:rPr>
        <w:t xml:space="preserve"> target</w:t>
      </w:r>
      <w:r w:rsidR="003067D3">
        <w:rPr>
          <w:rFonts w:ascii="Verdana" w:hAnsi="Verdana"/>
          <w:sz w:val="22"/>
          <w:szCs w:val="22"/>
        </w:rPr>
        <w:t>)</w:t>
      </w:r>
    </w:p>
    <w:p w:rsidR="008D6F7A" w:rsidRPr="00B25A5F" w:rsidRDefault="00601854" w:rsidP="00B25A5F">
      <w:pPr>
        <w:pStyle w:val="Default"/>
        <w:spacing w:after="160" w:line="360" w:lineRule="auto"/>
        <w:rPr>
          <w:rFonts w:ascii="Verdana" w:hAnsi="Verdana"/>
        </w:rPr>
      </w:pPr>
      <w:r w:rsidRPr="00B25A5F">
        <w:rPr>
          <w:rFonts w:ascii="Verdana" w:hAnsi="Verdana"/>
          <w:sz w:val="22"/>
          <w:szCs w:val="22"/>
        </w:rPr>
        <w:t xml:space="preserve">To facilitate </w:t>
      </w:r>
      <w:r w:rsidR="00E4421B">
        <w:rPr>
          <w:rFonts w:ascii="Verdana" w:hAnsi="Verdana"/>
          <w:sz w:val="22"/>
          <w:szCs w:val="22"/>
        </w:rPr>
        <w:t xml:space="preserve">the </w:t>
      </w:r>
      <w:r w:rsidRPr="00B25A5F">
        <w:rPr>
          <w:rFonts w:ascii="Verdana" w:hAnsi="Verdana"/>
          <w:sz w:val="22"/>
          <w:szCs w:val="22"/>
        </w:rPr>
        <w:t>staff</w:t>
      </w:r>
      <w:r w:rsidR="00E4421B">
        <w:rPr>
          <w:rFonts w:ascii="Verdana" w:hAnsi="Verdana"/>
          <w:sz w:val="22"/>
          <w:szCs w:val="22"/>
        </w:rPr>
        <w:t xml:space="preserve">’s use of </w:t>
      </w:r>
      <w:r w:rsidRPr="00B25A5F">
        <w:rPr>
          <w:rFonts w:ascii="Verdana" w:hAnsi="Verdana"/>
          <w:sz w:val="22"/>
          <w:szCs w:val="22"/>
        </w:rPr>
        <w:t>convenient mobile devices</w:t>
      </w:r>
      <w:r w:rsidR="0037335A">
        <w:rPr>
          <w:rFonts w:ascii="Verdana" w:hAnsi="Verdana"/>
          <w:sz w:val="22"/>
          <w:szCs w:val="22"/>
        </w:rPr>
        <w:t>,</w:t>
      </w:r>
      <w:r w:rsidRPr="00B25A5F">
        <w:rPr>
          <w:rFonts w:ascii="Verdana" w:hAnsi="Verdana"/>
          <w:sz w:val="22"/>
          <w:szCs w:val="22"/>
        </w:rPr>
        <w:t xml:space="preserve"> we encourage them to work digitally and avoid printing documents wherever possible. </w:t>
      </w:r>
      <w:r w:rsidR="00B25A5F">
        <w:rPr>
          <w:rFonts w:ascii="Verdana" w:hAnsi="Verdana"/>
          <w:sz w:val="22"/>
          <w:szCs w:val="22"/>
        </w:rPr>
        <w:t>By doing so, we will bring our ambitions a step closer.</w:t>
      </w:r>
    </w:p>
    <w:sectPr w:rsidR="008D6F7A" w:rsidRPr="00B25A5F" w:rsidSect="00220731">
      <w:pgSz w:w="11906" w:h="16838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TL Caspari TOT">
    <w:altName w:val="DTL Caspari TO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QRPGS A+ Calibri,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QRPGS A+ Calibri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20"/>
  <w:hyphenationZone w:val="425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0731"/>
    <w:rsid w:val="00220731"/>
    <w:rsid w:val="00243D1B"/>
    <w:rsid w:val="00273B79"/>
    <w:rsid w:val="003067D3"/>
    <w:rsid w:val="00347ABD"/>
    <w:rsid w:val="0037335A"/>
    <w:rsid w:val="00395F14"/>
    <w:rsid w:val="004A1D8F"/>
    <w:rsid w:val="005B32F1"/>
    <w:rsid w:val="00601854"/>
    <w:rsid w:val="008C3805"/>
    <w:rsid w:val="008D6F7A"/>
    <w:rsid w:val="00A25A14"/>
    <w:rsid w:val="00B25A5F"/>
    <w:rsid w:val="00C9182F"/>
    <w:rsid w:val="00E44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CCF98C-B53F-4387-B227-873A28FC0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20731"/>
    <w:pPr>
      <w:autoSpaceDE w:val="0"/>
      <w:autoSpaceDN w:val="0"/>
      <w:adjustRightInd w:val="0"/>
      <w:spacing w:after="0" w:line="240" w:lineRule="auto"/>
    </w:pPr>
    <w:rPr>
      <w:rFonts w:ascii="DTL Caspari TOT" w:hAnsi="DTL Caspari TOT" w:cs="DTL Caspari TOT"/>
      <w:color w:val="000000"/>
      <w:sz w:val="24"/>
      <w:szCs w:val="24"/>
    </w:rPr>
  </w:style>
  <w:style w:type="paragraph" w:customStyle="1" w:styleId="Pa7">
    <w:name w:val="Pa7"/>
    <w:basedOn w:val="Default"/>
    <w:next w:val="Default"/>
    <w:uiPriority w:val="99"/>
    <w:rsid w:val="00220731"/>
    <w:pPr>
      <w:spacing w:line="281" w:lineRule="atLeast"/>
    </w:pPr>
    <w:rPr>
      <w:rFonts w:cstheme="minorBidi"/>
      <w:color w:val="auto"/>
    </w:rPr>
  </w:style>
  <w:style w:type="paragraph" w:customStyle="1" w:styleId="Pa1">
    <w:name w:val="Pa1"/>
    <w:basedOn w:val="Default"/>
    <w:next w:val="Default"/>
    <w:uiPriority w:val="99"/>
    <w:rsid w:val="00220731"/>
    <w:pPr>
      <w:spacing w:line="241" w:lineRule="atLeast"/>
    </w:pPr>
    <w:rPr>
      <w:rFonts w:cstheme="minorBidi"/>
      <w:color w:val="auto"/>
    </w:rPr>
  </w:style>
  <w:style w:type="character" w:customStyle="1" w:styleId="A5">
    <w:name w:val="A5"/>
    <w:uiPriority w:val="99"/>
    <w:rsid w:val="00220731"/>
    <w:rPr>
      <w:rFonts w:cs="DTL Caspari TOT"/>
      <w:color w:val="00000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3D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3D1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3856AB-F949-4B4E-861F-A8FA00C29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516</Words>
  <Characters>2690</Characters>
  <Application>Microsoft Office Word</Application>
  <DocSecurity>0</DocSecurity>
  <Lines>65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Algemene Rekenkamer</Company>
  <LinksUpToDate>false</LinksUpToDate>
  <CharactersWithSpaces>3187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Gebruiker</dc:creator>
  <cp:lastModifiedBy>Jerneja Vrabic</cp:lastModifiedBy>
  <cp:revision>2</cp:revision>
  <cp:lastPrinted>2018-07-13T12:17:00Z</cp:lastPrinted>
  <dcterms:created xsi:type="dcterms:W3CDTF">2019-08-08T15:49:00Z</dcterms:created>
  <dcterms:modified xsi:type="dcterms:W3CDTF">2019-08-08T15:49:00Z</dcterms:modified>
</cp:coreProperties>
</file>